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3"/>
        <w:tabs>
          <w:tab w:val="right" w:pos="9639"/>
        </w:tabs>
        <w:spacing w:after="0"/>
        <w:rPr>
          <w:rFonts w:hint="default" w:eastAsia="宋体"/>
          <w:b/>
          <w:i/>
          <w:sz w:val="28"/>
          <w:highlight w:val="none"/>
          <w:lang w:val="en-AU"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R5-256653</w:t>
      </w:r>
    </w:p>
    <w:p w14:paraId="7D41A141">
      <w:pPr>
        <w:pStyle w:val="83"/>
        <w:outlineLvl w:val="0"/>
        <w:rPr>
          <w:b/>
          <w:sz w:val="24"/>
          <w:highlight w:val="none"/>
        </w:rPr>
      </w:pPr>
      <w:r>
        <w:rPr>
          <w:rFonts w:hint="eastAsia" w:cs="Arial"/>
          <w:b/>
          <w:sz w:val="24"/>
          <w:highlight w:val="none"/>
          <w:lang w:val="en-US" w:eastAsia="zh-CN"/>
        </w:rPr>
        <w:t>Dallas, USA, 17th Nov 2025 - 21st Nov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3"/>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3"/>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3"/>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3"/>
              <w:spacing w:after="0"/>
              <w:jc w:val="right"/>
              <w:rPr>
                <w:highlight w:val="none"/>
              </w:rPr>
            </w:pPr>
          </w:p>
        </w:tc>
        <w:tc>
          <w:tcPr>
            <w:tcW w:w="1559" w:type="dxa"/>
            <w:shd w:val="pct30" w:color="FFFF00" w:fill="auto"/>
          </w:tcPr>
          <w:p w14:paraId="3A139C95">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23-1</w:t>
            </w:r>
          </w:p>
        </w:tc>
        <w:tc>
          <w:tcPr>
            <w:tcW w:w="709" w:type="dxa"/>
          </w:tcPr>
          <w:p w14:paraId="6A11F93D">
            <w:pPr>
              <w:pStyle w:val="83"/>
              <w:spacing w:after="0"/>
              <w:jc w:val="center"/>
              <w:rPr>
                <w:highlight w:val="none"/>
              </w:rPr>
            </w:pPr>
            <w:r>
              <w:rPr>
                <w:b/>
                <w:sz w:val="28"/>
                <w:highlight w:val="none"/>
              </w:rPr>
              <w:t>CR</w:t>
            </w:r>
          </w:p>
        </w:tc>
        <w:tc>
          <w:tcPr>
            <w:tcW w:w="1276" w:type="dxa"/>
            <w:shd w:val="pct30" w:color="FFFF00" w:fill="auto"/>
          </w:tcPr>
          <w:p w14:paraId="6D420485">
            <w:pPr>
              <w:pStyle w:val="83"/>
              <w:spacing w:after="0"/>
              <w:rPr>
                <w:rFonts w:hint="default" w:eastAsia="宋体"/>
                <w:highlight w:val="none"/>
                <w:lang w:val="en-US" w:eastAsia="zh-CN"/>
              </w:rPr>
            </w:pPr>
            <w:r>
              <w:rPr>
                <w:rFonts w:hint="eastAsia" w:eastAsia="宋体"/>
                <w:b/>
                <w:sz w:val="28"/>
                <w:highlight w:val="none"/>
                <w:lang w:val="en-US" w:eastAsia="zh-CN"/>
              </w:rPr>
              <w:t>5497</w:t>
            </w:r>
          </w:p>
        </w:tc>
        <w:tc>
          <w:tcPr>
            <w:tcW w:w="709" w:type="dxa"/>
          </w:tcPr>
          <w:p w14:paraId="489CA92C">
            <w:pPr>
              <w:pStyle w:val="83"/>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3"/>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1BB69AE5">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3"/>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3"/>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0" w:name="_Hlt497126619"/>
            <w:r>
              <w:rPr>
                <w:rStyle w:val="47"/>
                <w:rFonts w:cs="Arial"/>
                <w:b/>
                <w:i/>
                <w:color w:val="FF0000"/>
                <w:highlight w:val="none"/>
              </w:rPr>
              <w:t>L</w:t>
            </w:r>
            <w:bookmarkEnd w:id="0"/>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3"/>
              <w:spacing w:after="0"/>
              <w:rPr>
                <w:sz w:val="8"/>
                <w:szCs w:val="8"/>
                <w:highlight w:val="none"/>
              </w:rPr>
            </w:pPr>
          </w:p>
        </w:tc>
      </w:tr>
    </w:tbl>
    <w:p w14:paraId="117A5F21">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3"/>
              <w:tabs>
                <w:tab w:val="right" w:pos="2751"/>
              </w:tabs>
              <w:spacing w:after="0"/>
              <w:rPr>
                <w:b/>
                <w:i/>
                <w:highlight w:val="none"/>
              </w:rPr>
            </w:pPr>
            <w:r>
              <w:rPr>
                <w:b/>
                <w:i/>
                <w:highlight w:val="none"/>
              </w:rPr>
              <w:t>Proposed change affects:</w:t>
            </w:r>
          </w:p>
        </w:tc>
        <w:tc>
          <w:tcPr>
            <w:tcW w:w="1418" w:type="dxa"/>
          </w:tcPr>
          <w:p w14:paraId="7E773120">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3"/>
              <w:spacing w:after="0"/>
              <w:jc w:val="center"/>
              <w:rPr>
                <w:b/>
                <w:caps/>
                <w:highlight w:val="none"/>
              </w:rPr>
            </w:pPr>
          </w:p>
        </w:tc>
        <w:tc>
          <w:tcPr>
            <w:tcW w:w="709" w:type="dxa"/>
            <w:tcBorders>
              <w:left w:val="single" w:color="auto" w:sz="4" w:space="0"/>
            </w:tcBorders>
          </w:tcPr>
          <w:p w14:paraId="2ADBEEC5">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3"/>
              <w:spacing w:after="0"/>
              <w:jc w:val="center"/>
              <w:rPr>
                <w:b/>
                <w:caps/>
                <w:highlight w:val="none"/>
              </w:rPr>
            </w:pPr>
          </w:p>
        </w:tc>
        <w:tc>
          <w:tcPr>
            <w:tcW w:w="2126" w:type="dxa"/>
          </w:tcPr>
          <w:p w14:paraId="050948B6">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3"/>
              <w:spacing w:after="0"/>
              <w:jc w:val="center"/>
              <w:rPr>
                <w:b/>
                <w:caps/>
                <w:highlight w:val="none"/>
              </w:rPr>
            </w:pPr>
          </w:p>
        </w:tc>
        <w:tc>
          <w:tcPr>
            <w:tcW w:w="1418" w:type="dxa"/>
            <w:tcBorders>
              <w:left w:val="nil"/>
            </w:tcBorders>
          </w:tcPr>
          <w:p w14:paraId="1FE16BAF">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3"/>
              <w:spacing w:after="0"/>
              <w:jc w:val="center"/>
              <w:rPr>
                <w:b/>
                <w:bCs/>
                <w:caps/>
                <w:highlight w:val="none"/>
              </w:rPr>
            </w:pPr>
          </w:p>
        </w:tc>
      </w:tr>
    </w:tbl>
    <w:p w14:paraId="1906C103">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3"/>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3"/>
              <w:spacing w:after="0"/>
              <w:ind w:left="100"/>
              <w:rPr>
                <w:rFonts w:hint="default" w:eastAsia="宋体"/>
                <w:highlight w:val="none"/>
                <w:lang w:val="en-US" w:eastAsia="zh-CN"/>
              </w:rPr>
            </w:pPr>
            <w:r>
              <w:rPr>
                <w:rFonts w:hint="eastAsia" w:eastAsia="宋体"/>
                <w:highlight w:val="none"/>
                <w:lang w:val="en-US" w:eastAsia="zh-CN"/>
              </w:rPr>
              <w:t>Introduction of IoT NTN enh TC 22.5.24</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3"/>
              <w:spacing w:after="0"/>
              <w:rPr>
                <w:b/>
                <w:i/>
                <w:sz w:val="8"/>
                <w:szCs w:val="8"/>
                <w:highlight w:val="none"/>
              </w:rPr>
            </w:pPr>
          </w:p>
        </w:tc>
        <w:tc>
          <w:tcPr>
            <w:tcW w:w="7797" w:type="dxa"/>
            <w:gridSpan w:val="10"/>
            <w:tcBorders>
              <w:right w:val="single" w:color="auto" w:sz="4" w:space="0"/>
            </w:tcBorders>
          </w:tcPr>
          <w:p w14:paraId="6AF80159">
            <w:pPr>
              <w:pStyle w:val="83"/>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3"/>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3"/>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3"/>
              <w:spacing w:after="0"/>
              <w:rPr>
                <w:b/>
                <w:i/>
                <w:sz w:val="8"/>
                <w:szCs w:val="8"/>
                <w:highlight w:val="none"/>
              </w:rPr>
            </w:pPr>
          </w:p>
        </w:tc>
        <w:tc>
          <w:tcPr>
            <w:tcW w:w="7797" w:type="dxa"/>
            <w:gridSpan w:val="10"/>
            <w:tcBorders>
              <w:right w:val="single" w:color="auto" w:sz="4" w:space="0"/>
            </w:tcBorders>
          </w:tcPr>
          <w:p w14:paraId="06D9F0ED">
            <w:pPr>
              <w:pStyle w:val="83"/>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3"/>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3"/>
              <w:spacing w:after="0"/>
              <w:ind w:left="100"/>
              <w:rPr>
                <w:rFonts w:hint="default" w:eastAsia="宋体"/>
                <w:highlight w:val="none"/>
                <w:lang w:val="en-US" w:eastAsia="zh-CN"/>
              </w:rPr>
            </w:pPr>
            <w:r>
              <w:rPr>
                <w:rFonts w:hint="eastAsia"/>
                <w:highlight w:val="none"/>
              </w:rPr>
              <w:t>IoT_NTN_enh_plus_CT1-UEConTest</w:t>
            </w:r>
          </w:p>
        </w:tc>
        <w:tc>
          <w:tcPr>
            <w:tcW w:w="567" w:type="dxa"/>
            <w:tcBorders>
              <w:left w:val="nil"/>
            </w:tcBorders>
          </w:tcPr>
          <w:p w14:paraId="7653EA0C">
            <w:pPr>
              <w:pStyle w:val="83"/>
              <w:spacing w:after="0"/>
              <w:ind w:right="100"/>
              <w:rPr>
                <w:highlight w:val="none"/>
              </w:rPr>
            </w:pPr>
          </w:p>
        </w:tc>
        <w:tc>
          <w:tcPr>
            <w:tcW w:w="1417" w:type="dxa"/>
            <w:gridSpan w:val="3"/>
            <w:tcBorders>
              <w:left w:val="nil"/>
            </w:tcBorders>
          </w:tcPr>
          <w:p w14:paraId="5E912542">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3"/>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3"/>
              <w:spacing w:after="0"/>
              <w:rPr>
                <w:b/>
                <w:i/>
                <w:sz w:val="8"/>
                <w:szCs w:val="8"/>
                <w:highlight w:val="none"/>
              </w:rPr>
            </w:pPr>
          </w:p>
        </w:tc>
        <w:tc>
          <w:tcPr>
            <w:tcW w:w="1986" w:type="dxa"/>
            <w:gridSpan w:val="4"/>
          </w:tcPr>
          <w:p w14:paraId="0FB7FE54">
            <w:pPr>
              <w:pStyle w:val="83"/>
              <w:spacing w:after="0"/>
              <w:rPr>
                <w:sz w:val="8"/>
                <w:szCs w:val="8"/>
                <w:highlight w:val="none"/>
              </w:rPr>
            </w:pPr>
          </w:p>
        </w:tc>
        <w:tc>
          <w:tcPr>
            <w:tcW w:w="2267" w:type="dxa"/>
            <w:gridSpan w:val="2"/>
          </w:tcPr>
          <w:p w14:paraId="70E4A7CF">
            <w:pPr>
              <w:pStyle w:val="83"/>
              <w:spacing w:after="0"/>
              <w:rPr>
                <w:sz w:val="8"/>
                <w:szCs w:val="8"/>
                <w:highlight w:val="none"/>
              </w:rPr>
            </w:pPr>
          </w:p>
        </w:tc>
        <w:tc>
          <w:tcPr>
            <w:tcW w:w="1417" w:type="dxa"/>
            <w:gridSpan w:val="3"/>
          </w:tcPr>
          <w:p w14:paraId="4D75485F">
            <w:pPr>
              <w:pStyle w:val="83"/>
              <w:spacing w:after="0"/>
              <w:rPr>
                <w:sz w:val="8"/>
                <w:szCs w:val="8"/>
                <w:highlight w:val="none"/>
              </w:rPr>
            </w:pPr>
          </w:p>
        </w:tc>
        <w:tc>
          <w:tcPr>
            <w:tcW w:w="2127" w:type="dxa"/>
            <w:tcBorders>
              <w:right w:val="single" w:color="auto" w:sz="4" w:space="0"/>
            </w:tcBorders>
          </w:tcPr>
          <w:p w14:paraId="38870AFB">
            <w:pPr>
              <w:pStyle w:val="83"/>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3"/>
              <w:tabs>
                <w:tab w:val="right" w:pos="1759"/>
              </w:tabs>
              <w:spacing w:after="0"/>
              <w:rPr>
                <w:b/>
                <w:i/>
                <w:highlight w:val="none"/>
              </w:rPr>
            </w:pPr>
            <w:r>
              <w:rPr>
                <w:b/>
                <w:i/>
                <w:highlight w:val="none"/>
              </w:rPr>
              <w:t>Category:</w:t>
            </w:r>
          </w:p>
        </w:tc>
        <w:tc>
          <w:tcPr>
            <w:tcW w:w="851" w:type="dxa"/>
            <w:shd w:val="pct30" w:color="FFFF00" w:fill="auto"/>
          </w:tcPr>
          <w:p w14:paraId="4B5F898A">
            <w:pPr>
              <w:pStyle w:val="83"/>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3"/>
              <w:spacing w:after="0"/>
              <w:rPr>
                <w:highlight w:val="none"/>
              </w:rPr>
            </w:pPr>
          </w:p>
        </w:tc>
        <w:tc>
          <w:tcPr>
            <w:tcW w:w="1417" w:type="dxa"/>
            <w:gridSpan w:val="3"/>
            <w:tcBorders>
              <w:left w:val="nil"/>
            </w:tcBorders>
          </w:tcPr>
          <w:p w14:paraId="0F007361">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3"/>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3"/>
              <w:spacing w:after="0"/>
              <w:rPr>
                <w:b/>
                <w:i/>
                <w:highlight w:val="none"/>
              </w:rPr>
            </w:pPr>
          </w:p>
        </w:tc>
        <w:tc>
          <w:tcPr>
            <w:tcW w:w="4677" w:type="dxa"/>
            <w:gridSpan w:val="8"/>
            <w:tcBorders>
              <w:bottom w:val="single" w:color="auto" w:sz="4" w:space="0"/>
            </w:tcBorders>
          </w:tcPr>
          <w:p w14:paraId="61E3F62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3"/>
              <w:spacing w:after="0"/>
              <w:rPr>
                <w:b/>
                <w:i/>
                <w:sz w:val="8"/>
                <w:szCs w:val="8"/>
                <w:highlight w:val="none"/>
              </w:rPr>
            </w:pPr>
          </w:p>
        </w:tc>
        <w:tc>
          <w:tcPr>
            <w:tcW w:w="7797" w:type="dxa"/>
            <w:gridSpan w:val="10"/>
          </w:tcPr>
          <w:p w14:paraId="2A891266">
            <w:pPr>
              <w:pStyle w:val="83"/>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3"/>
              <w:spacing w:after="0"/>
              <w:ind w:left="100"/>
              <w:rPr>
                <w:rFonts w:hint="default" w:eastAsia="宋体"/>
                <w:highlight w:val="none"/>
                <w:lang w:val="en-US" w:eastAsia="zh-CN"/>
              </w:rPr>
            </w:pPr>
            <w:r>
              <w:rPr>
                <w:rFonts w:hint="eastAsia" w:eastAsia="宋体"/>
                <w:highlight w:val="none"/>
                <w:lang w:val="en-US" w:eastAsia="zh-CN"/>
              </w:rPr>
              <w:t>IoT NTN enhancement TC 22.5.24 for enhanced discontinuous coverage is missing and needs to be added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3"/>
              <w:spacing w:after="0"/>
              <w:rPr>
                <w:b/>
                <w:i/>
                <w:sz w:val="8"/>
                <w:szCs w:val="8"/>
                <w:highlight w:val="none"/>
              </w:rPr>
            </w:pPr>
          </w:p>
        </w:tc>
        <w:tc>
          <w:tcPr>
            <w:tcW w:w="6946" w:type="dxa"/>
            <w:gridSpan w:val="9"/>
            <w:tcBorders>
              <w:right w:val="single" w:color="auto" w:sz="4" w:space="0"/>
            </w:tcBorders>
          </w:tcPr>
          <w:p w14:paraId="0C8DCD0E">
            <w:pPr>
              <w:pStyle w:val="83"/>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3"/>
              <w:spacing w:after="0"/>
              <w:ind w:left="100"/>
              <w:rPr>
                <w:rFonts w:hint="default" w:eastAsia="宋体"/>
                <w:highlight w:val="none"/>
                <w:lang w:val="en-US" w:eastAsia="zh-CN"/>
              </w:rPr>
            </w:pPr>
            <w:r>
              <w:rPr>
                <w:rFonts w:hint="eastAsia" w:eastAsia="宋体"/>
                <w:highlight w:val="none"/>
                <w:lang w:val="en-US" w:eastAsia="zh-CN"/>
              </w:rPr>
              <w:t>IoT NTN enhancement TC 22.5.24 for enhanced discontinuous coverage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3"/>
              <w:spacing w:after="0"/>
              <w:rPr>
                <w:b/>
                <w:i/>
                <w:sz w:val="8"/>
                <w:szCs w:val="8"/>
                <w:highlight w:val="none"/>
              </w:rPr>
            </w:pPr>
          </w:p>
        </w:tc>
        <w:tc>
          <w:tcPr>
            <w:tcW w:w="6946" w:type="dxa"/>
            <w:gridSpan w:val="9"/>
            <w:tcBorders>
              <w:right w:val="single" w:color="auto" w:sz="4" w:space="0"/>
            </w:tcBorders>
          </w:tcPr>
          <w:p w14:paraId="02FDC104">
            <w:pPr>
              <w:pStyle w:val="83"/>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3"/>
              <w:spacing w:after="0"/>
              <w:ind w:left="100"/>
              <w:rPr>
                <w:rFonts w:hint="default"/>
                <w:highlight w:val="none"/>
                <w:lang w:val="en-US"/>
              </w:rPr>
            </w:pPr>
            <w:r>
              <w:rPr>
                <w:highlight w:val="none"/>
              </w:rPr>
              <w:t xml:space="preserve">The </w:t>
            </w:r>
            <w:r>
              <w:rPr>
                <w:rFonts w:hint="eastAsia" w:eastAsia="宋体"/>
                <w:highlight w:val="none"/>
                <w:lang w:val="en-US" w:eastAsia="zh-CN"/>
              </w:rPr>
              <w:t>WI can not be completed</w:t>
            </w:r>
            <w:r>
              <w:rPr>
                <w:rFonts w:hint="eastAsia"/>
                <w:highlight w:val="none"/>
              </w:rPr>
              <w:t>.</w:t>
            </w:r>
          </w:p>
        </w:tc>
      </w:tr>
      <w:tr w14:paraId="5715C64C">
        <w:tblPrEx>
          <w:tblCellMar>
            <w:top w:w="0" w:type="dxa"/>
            <w:left w:w="42" w:type="dxa"/>
            <w:bottom w:w="0" w:type="dxa"/>
            <w:right w:w="42" w:type="dxa"/>
          </w:tblCellMar>
        </w:tblPrEx>
        <w:tc>
          <w:tcPr>
            <w:tcW w:w="2694" w:type="dxa"/>
            <w:gridSpan w:val="2"/>
          </w:tcPr>
          <w:p w14:paraId="738A55FC">
            <w:pPr>
              <w:pStyle w:val="83"/>
              <w:spacing w:after="0"/>
              <w:rPr>
                <w:b/>
                <w:i/>
                <w:sz w:val="8"/>
                <w:szCs w:val="8"/>
                <w:highlight w:val="none"/>
              </w:rPr>
            </w:pPr>
          </w:p>
        </w:tc>
        <w:tc>
          <w:tcPr>
            <w:tcW w:w="6946" w:type="dxa"/>
            <w:gridSpan w:val="9"/>
          </w:tcPr>
          <w:p w14:paraId="7CF0A1A6">
            <w:pPr>
              <w:pStyle w:val="83"/>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3"/>
              <w:spacing w:after="0"/>
              <w:ind w:left="100"/>
              <w:rPr>
                <w:rFonts w:hint="default" w:eastAsia="宋体"/>
                <w:highlight w:val="none"/>
                <w:lang w:val="en-US" w:eastAsia="zh-CN"/>
              </w:rPr>
            </w:pPr>
            <w:r>
              <w:rPr>
                <w:rFonts w:hint="eastAsia"/>
                <w:highlight w:val="none"/>
              </w:rPr>
              <w:t>22.5.24</w:t>
            </w:r>
            <w:r>
              <w:rPr>
                <w:rFonts w:hint="eastAsia" w:eastAsia="宋体"/>
                <w:highlight w:val="none"/>
                <w:lang w:val="en-US" w:eastAsia="zh-CN"/>
              </w:rPr>
              <w:t xml:space="preserve">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3"/>
              <w:spacing w:after="0"/>
              <w:rPr>
                <w:b/>
                <w:i/>
                <w:sz w:val="8"/>
                <w:szCs w:val="8"/>
                <w:highlight w:val="none"/>
              </w:rPr>
            </w:pPr>
          </w:p>
        </w:tc>
        <w:tc>
          <w:tcPr>
            <w:tcW w:w="6946" w:type="dxa"/>
            <w:gridSpan w:val="9"/>
            <w:tcBorders>
              <w:right w:val="single" w:color="auto" w:sz="4" w:space="0"/>
            </w:tcBorders>
          </w:tcPr>
          <w:p w14:paraId="1A02E037">
            <w:pPr>
              <w:pStyle w:val="83"/>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3"/>
              <w:spacing w:after="0"/>
              <w:jc w:val="center"/>
              <w:rPr>
                <w:b/>
                <w:caps/>
                <w:highlight w:val="none"/>
              </w:rPr>
            </w:pPr>
            <w:r>
              <w:rPr>
                <w:b/>
                <w:caps/>
                <w:highlight w:val="none"/>
              </w:rPr>
              <w:t>N</w:t>
            </w:r>
          </w:p>
        </w:tc>
        <w:tc>
          <w:tcPr>
            <w:tcW w:w="2977" w:type="dxa"/>
            <w:gridSpan w:val="4"/>
          </w:tcPr>
          <w:p w14:paraId="4F66980D">
            <w:pPr>
              <w:pStyle w:val="83"/>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3"/>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3"/>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3"/>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3"/>
              <w:spacing w:after="0"/>
              <w:jc w:val="center"/>
              <w:rPr>
                <w:rFonts w:hint="default"/>
                <w:b/>
                <w:caps/>
                <w:highlight w:val="none"/>
                <w:lang w:val="en-US"/>
              </w:rPr>
            </w:pPr>
          </w:p>
        </w:tc>
        <w:tc>
          <w:tcPr>
            <w:tcW w:w="2977" w:type="dxa"/>
            <w:gridSpan w:val="4"/>
          </w:tcPr>
          <w:p w14:paraId="1F7611E2">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36.508</w:t>
            </w:r>
            <w:r>
              <w:rPr>
                <w:highlight w:val="none"/>
              </w:rPr>
              <w:t xml:space="preserve"> CR </w:t>
            </w:r>
            <w:r>
              <w:rPr>
                <w:rFonts w:hint="eastAsia" w:eastAsia="宋体"/>
                <w:highlight w:val="none"/>
                <w:lang w:val="en-US" w:eastAsia="zh-CN"/>
              </w:rPr>
              <w:t>1555</w:t>
            </w:r>
          </w:p>
          <w:p w14:paraId="10807A6D">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36.523-2</w:t>
            </w:r>
            <w:r>
              <w:rPr>
                <w:highlight w:val="none"/>
              </w:rPr>
              <w:t xml:space="preserve"> CR </w:t>
            </w:r>
            <w:r>
              <w:rPr>
                <w:rFonts w:hint="eastAsia" w:eastAsia="宋体"/>
                <w:highlight w:val="none"/>
                <w:lang w:val="en-US" w:eastAsia="zh-CN"/>
              </w:rPr>
              <w:t>1515</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3"/>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3"/>
              <w:spacing w:after="0"/>
              <w:rPr>
                <w:b/>
                <w:i/>
                <w:highlight w:val="none"/>
              </w:rPr>
            </w:pPr>
          </w:p>
        </w:tc>
        <w:tc>
          <w:tcPr>
            <w:tcW w:w="6946" w:type="dxa"/>
            <w:gridSpan w:val="9"/>
            <w:tcBorders>
              <w:right w:val="single" w:color="auto" w:sz="4" w:space="0"/>
            </w:tcBorders>
          </w:tcPr>
          <w:p w14:paraId="601F5872">
            <w:pPr>
              <w:pStyle w:val="83"/>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3"/>
              <w:spacing w:after="0"/>
              <w:ind w:left="100"/>
              <w:rPr>
                <w:rFonts w:hint="eastAsia" w:eastAsia="宋体"/>
                <w:highlight w:val="none"/>
                <w:lang w:val="en-US" w:eastAsia="zh-CN"/>
              </w:rPr>
            </w:pPr>
            <w:r>
              <w:rPr>
                <w:rFonts w:hint="eastAsia" w:eastAsia="宋体"/>
                <w:highlight w:val="none"/>
                <w:lang w:val="en-US" w:eastAsia="zh-CN"/>
              </w:rPr>
              <w:t>The related 36.508 CR is R5-256045 (CR number 1555). R5-256045 (CR number) defines new NAS IE for enhanced discontinuous coverage.</w:t>
            </w:r>
          </w:p>
          <w:p w14:paraId="5F0ABC43">
            <w:pPr>
              <w:pStyle w:val="83"/>
              <w:spacing w:after="0"/>
              <w:ind w:left="100"/>
              <w:rPr>
                <w:rFonts w:hint="default" w:eastAsia="宋体"/>
                <w:highlight w:val="none"/>
                <w:lang w:val="en-US" w:eastAsia="zh-CN"/>
              </w:rPr>
            </w:pPr>
            <w:r>
              <w:rPr>
                <w:rFonts w:hint="eastAsia" w:eastAsia="宋体"/>
                <w:highlight w:val="none"/>
                <w:lang w:val="en-US" w:eastAsia="zh-CN"/>
              </w:rPr>
              <w:t>The related applicability CR is R5-256044 (CR number 1515)</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3"/>
              <w:spacing w:after="0"/>
              <w:ind w:left="100"/>
              <w:rPr>
                <w:sz w:val="8"/>
                <w:szCs w:val="8"/>
                <w:highlight w:val="none"/>
              </w:rPr>
            </w:pPr>
          </w:p>
        </w:tc>
      </w:tr>
      <w:tr w14:paraId="46FCB978">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bottom w:val="single" w:color="auto" w:sz="4" w:space="0"/>
            </w:tcBorders>
          </w:tcPr>
          <w:p w14:paraId="3A1E3F87">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810A93">
            <w:pPr>
              <w:pStyle w:val="83"/>
              <w:spacing w:after="0"/>
              <w:ind w:left="100"/>
              <w:rPr>
                <w:rFonts w:hint="default" w:eastAsia="宋体"/>
                <w:highlight w:val="none"/>
                <w:lang w:val="en-US" w:eastAsia="zh-CN"/>
              </w:rPr>
            </w:pPr>
          </w:p>
        </w:tc>
      </w:tr>
    </w:tbl>
    <w:p w14:paraId="16164B04">
      <w:pPr>
        <w:pStyle w:val="83"/>
        <w:spacing w:after="0"/>
        <w:rPr>
          <w:sz w:val="8"/>
          <w:szCs w:val="8"/>
          <w:highlight w:val="none"/>
        </w:rPr>
      </w:pPr>
    </w:p>
    <w:p w14:paraId="3BD95FFE">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5"/>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14:paraId="407904F1">
      <w:pPr>
        <w:pStyle w:val="57"/>
        <w:rPr>
          <w:highlight w:val="none"/>
        </w:rPr>
      </w:pPr>
      <w:r>
        <w:rPr>
          <w:highlight w:val="none"/>
        </w:rPr>
        <w:t>Table 22.5.23.3.3-3:</w:t>
      </w:r>
      <w:r>
        <w:rPr>
          <w:i/>
          <w:iCs/>
          <w:highlight w:val="none"/>
        </w:rPr>
        <w:t xml:space="preserve"> </w:t>
      </w:r>
      <w:r>
        <w:rPr>
          <w:rFonts w:ascii="Helvetica-BoldOblique" w:hAnsi="Helvetica-BoldOblique"/>
          <w:bCs/>
          <w:i/>
          <w:iCs/>
          <w:color w:val="000000"/>
          <w:highlight w:val="none"/>
        </w:rPr>
        <w:t xml:space="preserve">SystemInformationBlockType31-NB </w:t>
      </w:r>
      <w:r>
        <w:rPr>
          <w:rFonts w:ascii="Helvetica-Bold" w:hAnsi="Helvetica-Bold"/>
          <w:bCs/>
          <w:color w:val="000000"/>
          <w:highlight w:val="none"/>
        </w:rPr>
        <w:t>on Ncell 62</w:t>
      </w:r>
      <w:r>
        <w:rPr>
          <w:rFonts w:ascii="Times New Roman" w:hAnsi="Times New Roman"/>
          <w:b w:val="0"/>
          <w:highlight w:val="none"/>
        </w:rPr>
        <w:t xml:space="preserve"> </w:t>
      </w:r>
      <w:r>
        <w:rPr>
          <w:highlight w:val="none"/>
        </w:rPr>
        <w:t>(preamble and all steps, Table 22.5.23.3.2-2</w:t>
      </w:r>
      <w:r>
        <w:rPr>
          <w:i/>
          <w:iCs/>
          <w:highlight w:val="none"/>
        </w:rP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040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7DBF5582">
            <w:pPr>
              <w:pStyle w:val="53"/>
              <w:jc w:val="left"/>
              <w:rPr>
                <w:b w:val="0"/>
                <w:highlight w:val="none"/>
              </w:rPr>
            </w:pPr>
            <w:r>
              <w:rPr>
                <w:b w:val="0"/>
                <w:highlight w:val="none"/>
              </w:rPr>
              <w:t xml:space="preserve">Derivation Path: TS 36.508 [18], Table 8.1.4.3.3-10 </w:t>
            </w:r>
          </w:p>
        </w:tc>
      </w:tr>
      <w:tr w14:paraId="1F50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EB3EA78">
            <w:pPr>
              <w:pStyle w:val="53"/>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14:paraId="4736B916">
            <w:pPr>
              <w:pStyle w:val="53"/>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14:paraId="19676360">
            <w:pPr>
              <w:pStyle w:val="53"/>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14:paraId="2E5C204F">
            <w:pPr>
              <w:pStyle w:val="53"/>
              <w:rPr>
                <w:highlight w:val="none"/>
              </w:rPr>
            </w:pPr>
            <w:r>
              <w:rPr>
                <w:highlight w:val="none"/>
              </w:rPr>
              <w:t>Condition</w:t>
            </w:r>
          </w:p>
        </w:tc>
      </w:tr>
      <w:tr w14:paraId="48ED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5B320E0">
            <w:pPr>
              <w:pStyle w:val="55"/>
              <w:rPr>
                <w:highlight w:val="none"/>
              </w:rPr>
            </w:pPr>
            <w:r>
              <w:rPr>
                <w:highlight w:val="none"/>
              </w:rPr>
              <w:t>SystemInformationBlockType31-r17 ::= SEQUENCE {</w:t>
            </w:r>
          </w:p>
        </w:tc>
        <w:tc>
          <w:tcPr>
            <w:tcW w:w="2267" w:type="dxa"/>
            <w:tcBorders>
              <w:top w:val="single" w:color="auto" w:sz="4" w:space="0"/>
              <w:left w:val="single" w:color="auto" w:sz="4" w:space="0"/>
              <w:bottom w:val="single" w:color="auto" w:sz="4" w:space="0"/>
              <w:right w:val="single" w:color="auto" w:sz="4" w:space="0"/>
            </w:tcBorders>
          </w:tcPr>
          <w:p w14:paraId="240111A9">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580F4387">
            <w:pPr>
              <w:pStyle w:val="55"/>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5C9E88A7">
            <w:pPr>
              <w:pStyle w:val="55"/>
              <w:rPr>
                <w:highlight w:val="none"/>
              </w:rPr>
            </w:pPr>
          </w:p>
        </w:tc>
      </w:tr>
      <w:tr w14:paraId="327D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519F155">
            <w:pPr>
              <w:pStyle w:val="55"/>
              <w:rPr>
                <w:highlight w:val="none"/>
              </w:rPr>
            </w:pPr>
            <w:r>
              <w:rPr>
                <w:highlight w:val="none"/>
              </w:rPr>
              <w:t xml:space="preserve">  servingSatelliteInfo-r17</w:t>
            </w:r>
          </w:p>
        </w:tc>
        <w:tc>
          <w:tcPr>
            <w:tcW w:w="2267" w:type="dxa"/>
            <w:tcBorders>
              <w:top w:val="single" w:color="auto" w:sz="4" w:space="0"/>
              <w:left w:val="single" w:color="auto" w:sz="4" w:space="0"/>
              <w:bottom w:val="single" w:color="auto" w:sz="4" w:space="0"/>
              <w:right w:val="single" w:color="auto" w:sz="4" w:space="0"/>
            </w:tcBorders>
          </w:tcPr>
          <w:p w14:paraId="5F4C34E0">
            <w:pPr>
              <w:pStyle w:val="55"/>
              <w:rPr>
                <w:highlight w:val="none"/>
              </w:rPr>
            </w:pPr>
            <w:r>
              <w:rPr>
                <w:highlight w:val="none"/>
              </w:rPr>
              <w:t>Refer to the 2</w:t>
            </w:r>
            <w:r>
              <w:rPr>
                <w:highlight w:val="none"/>
                <w:vertAlign w:val="superscript"/>
              </w:rPr>
              <w:t>nd</w:t>
            </w:r>
            <w:r>
              <w:rPr>
                <w:highlight w:val="none"/>
              </w:rPr>
              <w:t xml:space="preserve"> cell in TS 36.508 Table 6.3.5.1-1</w:t>
            </w:r>
          </w:p>
        </w:tc>
        <w:tc>
          <w:tcPr>
            <w:tcW w:w="1700" w:type="dxa"/>
            <w:tcBorders>
              <w:top w:val="single" w:color="auto" w:sz="4" w:space="0"/>
              <w:left w:val="single" w:color="auto" w:sz="4" w:space="0"/>
              <w:bottom w:val="single" w:color="auto" w:sz="4" w:space="0"/>
              <w:right w:val="single" w:color="auto" w:sz="4" w:space="0"/>
            </w:tcBorders>
          </w:tcPr>
          <w:p w14:paraId="09955DE7">
            <w:pPr>
              <w:pStyle w:val="55"/>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14:paraId="4240294E">
            <w:pPr>
              <w:pStyle w:val="55"/>
              <w:rPr>
                <w:highlight w:val="none"/>
                <w:lang w:eastAsia="zh-CN"/>
              </w:rPr>
            </w:pPr>
            <w:r>
              <w:rPr>
                <w:highlight w:val="none"/>
                <w:lang w:eastAsia="zh-CN"/>
              </w:rPr>
              <w:t>GSO</w:t>
            </w:r>
          </w:p>
        </w:tc>
      </w:tr>
      <w:tr w14:paraId="189D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AFEE1D4">
            <w:pPr>
              <w:pStyle w:val="55"/>
              <w:rPr>
                <w:highlight w:val="none"/>
                <w:lang w:eastAsia="zh-CN"/>
              </w:rPr>
            </w:pPr>
            <w:r>
              <w:rPr>
                <w:highlight w:val="none"/>
              </w:rPr>
              <w:t xml:space="preserve">  servingSatelliteInfo-r17</w:t>
            </w:r>
          </w:p>
        </w:tc>
        <w:tc>
          <w:tcPr>
            <w:tcW w:w="2267" w:type="dxa"/>
            <w:tcBorders>
              <w:top w:val="single" w:color="auto" w:sz="4" w:space="0"/>
              <w:left w:val="single" w:color="auto" w:sz="4" w:space="0"/>
              <w:bottom w:val="single" w:color="auto" w:sz="4" w:space="0"/>
              <w:right w:val="single" w:color="auto" w:sz="4" w:space="0"/>
            </w:tcBorders>
          </w:tcPr>
          <w:p w14:paraId="1F2A885D">
            <w:pPr>
              <w:pStyle w:val="55"/>
              <w:rPr>
                <w:highlight w:val="none"/>
              </w:rPr>
            </w:pPr>
            <w:r>
              <w:rPr>
                <w:highlight w:val="none"/>
              </w:rPr>
              <w:t>Refer to the 2</w:t>
            </w:r>
            <w:r>
              <w:rPr>
                <w:highlight w:val="none"/>
                <w:vertAlign w:val="superscript"/>
              </w:rPr>
              <w:t>nd</w:t>
            </w:r>
            <w:r>
              <w:rPr>
                <w:highlight w:val="none"/>
              </w:rPr>
              <w:t xml:space="preserve"> cell in TS 36.508 Table 6.3.5.2-1</w:t>
            </w:r>
          </w:p>
        </w:tc>
        <w:tc>
          <w:tcPr>
            <w:tcW w:w="1700" w:type="dxa"/>
            <w:tcBorders>
              <w:top w:val="single" w:color="auto" w:sz="4" w:space="0"/>
              <w:left w:val="single" w:color="auto" w:sz="4" w:space="0"/>
              <w:bottom w:val="single" w:color="auto" w:sz="4" w:space="0"/>
              <w:right w:val="single" w:color="auto" w:sz="4" w:space="0"/>
            </w:tcBorders>
          </w:tcPr>
          <w:p w14:paraId="3DBE257C">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42B0EDBF">
            <w:pPr>
              <w:pStyle w:val="55"/>
              <w:rPr>
                <w:highlight w:val="none"/>
              </w:rPr>
            </w:pPr>
            <w:r>
              <w:rPr>
                <w:highlight w:val="none"/>
              </w:rPr>
              <w:t>NGSO</w:t>
            </w:r>
          </w:p>
        </w:tc>
      </w:tr>
      <w:tr w14:paraId="6C6E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9A4D1CB">
            <w:pPr>
              <w:pStyle w:val="55"/>
              <w:rPr>
                <w:highlight w:val="none"/>
                <w:lang w:eastAsia="zh-CN"/>
              </w:rPr>
            </w:pPr>
            <w:r>
              <w:rPr>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14:paraId="03112BFF">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44D1818B">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34639C46">
            <w:pPr>
              <w:pStyle w:val="55"/>
              <w:rPr>
                <w:highlight w:val="none"/>
              </w:rPr>
            </w:pPr>
          </w:p>
        </w:tc>
      </w:tr>
    </w:tbl>
    <w:p w14:paraId="6E4359B0">
      <w:pPr>
        <w:rPr>
          <w:highlight w:val="none"/>
        </w:rPr>
      </w:pPr>
    </w:p>
    <w:p w14:paraId="3D5EBF92">
      <w:pPr>
        <w:pStyle w:val="4"/>
        <w:rPr>
          <w:ins w:id="0" w:author="CMCC" w:date="2025-10-29T19:43:23Z"/>
          <w:highlight w:val="none"/>
        </w:rPr>
      </w:pPr>
      <w:ins w:id="1" w:author="CMCC" w:date="2025-10-29T19:43:23Z">
        <w:r>
          <w:rPr>
            <w:highlight w:val="none"/>
          </w:rPr>
          <w:t>22.5.2</w:t>
        </w:r>
      </w:ins>
      <w:ins w:id="2" w:author="CMCC" w:date="2025-10-29T19:43:23Z">
        <w:r>
          <w:rPr>
            <w:rFonts w:hint="eastAsia" w:eastAsia="宋体"/>
            <w:highlight w:val="none"/>
            <w:lang w:val="en-US" w:eastAsia="zh-CN"/>
          </w:rPr>
          <w:t>4</w:t>
        </w:r>
      </w:ins>
      <w:ins w:id="3" w:author="CMCC" w:date="2025-10-29T19:43:23Z">
        <w:r>
          <w:rPr>
            <w:highlight w:val="none"/>
          </w:rPr>
          <w:tab/>
        </w:r>
      </w:ins>
      <w:ins w:id="4" w:author="CMCC" w:date="2025-10-29T19:43:23Z">
        <w:r>
          <w:rPr>
            <w:rFonts w:eastAsia="等线" w:cs="Arial"/>
            <w:color w:val="000000"/>
            <w:highlight w:val="none"/>
            <w:lang w:eastAsia="zh-CN"/>
          </w:rPr>
          <w:t xml:space="preserve">NB-IoT / NTN / </w:t>
        </w:r>
      </w:ins>
      <w:ins w:id="5" w:author="CMCC" w:date="2025-10-29T19:43:23Z">
        <w:r>
          <w:rPr>
            <w:rFonts w:hint="eastAsia" w:eastAsia="等线" w:cs="Arial"/>
            <w:color w:val="000000"/>
            <w:highlight w:val="none"/>
            <w:lang w:eastAsia="zh-CN"/>
          </w:rPr>
          <w:t>enhanced discontinuous coverage</w:t>
        </w:r>
      </w:ins>
    </w:p>
    <w:p w14:paraId="6CB84C2C">
      <w:pPr>
        <w:pStyle w:val="5"/>
        <w:rPr>
          <w:ins w:id="6" w:author="CMCC" w:date="2025-10-29T19:43:23Z"/>
          <w:highlight w:val="none"/>
        </w:rPr>
      </w:pPr>
      <w:ins w:id="7" w:author="CMCC" w:date="2025-10-29T19:43:23Z">
        <w:r>
          <w:rPr>
            <w:rFonts w:hint="eastAsia" w:eastAsia="宋体"/>
            <w:highlight w:val="none"/>
            <w:lang w:eastAsia="zh-CN"/>
          </w:rPr>
          <w:t>22.5.24</w:t>
        </w:r>
      </w:ins>
      <w:ins w:id="8" w:author="CMCC" w:date="2025-10-29T19:43:23Z">
        <w:r>
          <w:rPr>
            <w:highlight w:val="none"/>
          </w:rPr>
          <w:t>.1</w:t>
        </w:r>
      </w:ins>
      <w:ins w:id="9" w:author="CMCC" w:date="2025-10-29T19:43:23Z">
        <w:r>
          <w:rPr>
            <w:highlight w:val="none"/>
          </w:rPr>
          <w:tab/>
        </w:r>
      </w:ins>
      <w:ins w:id="10" w:author="CMCC" w:date="2025-10-29T19:43:23Z">
        <w:r>
          <w:rPr>
            <w:highlight w:val="none"/>
          </w:rPr>
          <w:t>Test Purpose (TP)</w:t>
        </w:r>
      </w:ins>
    </w:p>
    <w:p w14:paraId="55EFC750">
      <w:pPr>
        <w:pStyle w:val="8"/>
        <w:rPr>
          <w:ins w:id="11" w:author="CMCC" w:date="2025-10-29T19:43:23Z"/>
          <w:highlight w:val="none"/>
        </w:rPr>
      </w:pPr>
      <w:ins w:id="12" w:author="CMCC" w:date="2025-10-29T19:43:23Z">
        <w:r>
          <w:rPr>
            <w:highlight w:val="none"/>
          </w:rPr>
          <w:t>(1)</w:t>
        </w:r>
      </w:ins>
    </w:p>
    <w:p w14:paraId="31B3B97C">
      <w:pPr>
        <w:pStyle w:val="66"/>
        <w:rPr>
          <w:ins w:id="13" w:author="CMCC" w:date="2025-10-29T19:43:23Z"/>
          <w:highlight w:val="none"/>
          <w:lang w:val="en-GB"/>
        </w:rPr>
      </w:pPr>
      <w:ins w:id="14" w:author="CMCC" w:date="2025-10-29T19:43:23Z">
        <w:r>
          <w:rPr>
            <w:highlight w:val="none"/>
            <w:lang w:val="en-GB"/>
          </w:rPr>
          <w:t xml:space="preserve">with { </w:t>
        </w:r>
      </w:ins>
      <w:ins w:id="15" w:author="CMCC" w:date="2025-10-29T19:43:23Z">
        <w:r>
          <w:rPr>
            <w:rFonts w:hint="eastAsia"/>
            <w:highlight w:val="none"/>
            <w:lang w:val="en-GB"/>
          </w:rPr>
          <w:t>the UE is switched-off and supports enhanced discontinuous coverage</w:t>
        </w:r>
      </w:ins>
      <w:ins w:id="16" w:author="CMCC" w:date="2025-10-29T19:43:23Z">
        <w:r>
          <w:rPr>
            <w:highlight w:val="none"/>
            <w:lang w:val="en-GB"/>
          </w:rPr>
          <w:t xml:space="preserve"> }</w:t>
        </w:r>
      </w:ins>
    </w:p>
    <w:p w14:paraId="1064D16A">
      <w:pPr>
        <w:pStyle w:val="66"/>
        <w:rPr>
          <w:ins w:id="17" w:author="CMCC" w:date="2025-10-29T19:43:23Z"/>
          <w:highlight w:val="none"/>
          <w:lang w:val="en-GB"/>
        </w:rPr>
      </w:pPr>
      <w:ins w:id="18" w:author="CMCC" w:date="2025-10-29T19:43:23Z">
        <w:r>
          <w:rPr>
            <w:highlight w:val="none"/>
            <w:lang w:val="en-GB"/>
          </w:rPr>
          <w:t>ensure that {</w:t>
        </w:r>
      </w:ins>
    </w:p>
    <w:p w14:paraId="36426B51">
      <w:pPr>
        <w:pStyle w:val="66"/>
        <w:rPr>
          <w:ins w:id="19" w:author="CMCC" w:date="2025-10-29T19:43:23Z"/>
          <w:highlight w:val="none"/>
          <w:lang w:val="en-GB"/>
        </w:rPr>
      </w:pPr>
      <w:ins w:id="20" w:author="CMCC" w:date="2025-10-29T19:43:23Z">
        <w:r>
          <w:rPr>
            <w:highlight w:val="none"/>
            <w:lang w:val="en-GB"/>
          </w:rPr>
          <w:t xml:space="preserve">  when { </w:t>
        </w:r>
      </w:ins>
      <w:ins w:id="21" w:author="CMCC" w:date="2025-10-29T19:43:23Z">
        <w:r>
          <w:rPr>
            <w:rFonts w:hint="eastAsia"/>
            <w:highlight w:val="none"/>
            <w:lang w:val="en-GB"/>
          </w:rPr>
          <w:t>UE is powered on</w:t>
        </w:r>
      </w:ins>
      <w:ins w:id="22" w:author="CMCC" w:date="2025-10-29T19:43:23Z">
        <w:r>
          <w:rPr>
            <w:highlight w:val="none"/>
            <w:lang w:val="en-GB"/>
          </w:rPr>
          <w:t xml:space="preserve"> }</w:t>
        </w:r>
      </w:ins>
    </w:p>
    <w:p w14:paraId="2EE3E247">
      <w:pPr>
        <w:pStyle w:val="66"/>
        <w:rPr>
          <w:ins w:id="23" w:author="CMCC" w:date="2025-10-29T19:43:23Z"/>
          <w:highlight w:val="none"/>
          <w:lang w:val="en-GB"/>
        </w:rPr>
      </w:pPr>
      <w:ins w:id="24" w:author="CMCC" w:date="2025-10-29T19:43:23Z">
        <w:r>
          <w:rPr>
            <w:highlight w:val="none"/>
            <w:lang w:val="en-GB"/>
          </w:rPr>
          <w:t xml:space="preserve">    then { </w:t>
        </w:r>
      </w:ins>
      <w:ins w:id="25" w:author="CMCC" w:date="2025-10-29T19:43:23Z">
        <w:r>
          <w:rPr>
            <w:rFonts w:hint="eastAsia"/>
            <w:highlight w:val="none"/>
            <w:lang w:val="en-GB"/>
          </w:rPr>
          <w:t>the UE transmits an ATTACH REQUEST message with the EDC bit set to "Enhanced discontinuous coverage supported" in the UE network capability IE</w:t>
        </w:r>
      </w:ins>
      <w:ins w:id="26" w:author="CMCC" w:date="2025-10-29T19:43:23Z">
        <w:r>
          <w:rPr>
            <w:highlight w:val="none"/>
            <w:lang w:val="en-GB"/>
          </w:rPr>
          <w:t xml:space="preserve"> }</w:t>
        </w:r>
      </w:ins>
    </w:p>
    <w:p w14:paraId="71F80988">
      <w:pPr>
        <w:pStyle w:val="66"/>
        <w:rPr>
          <w:ins w:id="27" w:author="CMCC" w:date="2025-10-29T19:43:23Z"/>
          <w:highlight w:val="none"/>
          <w:lang w:val="en-GB"/>
        </w:rPr>
      </w:pPr>
      <w:ins w:id="28" w:author="CMCC" w:date="2025-10-29T19:43:23Z">
        <w:r>
          <w:rPr>
            <w:highlight w:val="none"/>
            <w:lang w:val="en-GB"/>
          </w:rPr>
          <w:t xml:space="preserve">            }</w:t>
        </w:r>
      </w:ins>
    </w:p>
    <w:p w14:paraId="1BA3072C">
      <w:pPr>
        <w:pStyle w:val="8"/>
        <w:rPr>
          <w:ins w:id="29" w:author="CMCC" w:date="2025-10-29T19:43:23Z"/>
          <w:rFonts w:hint="default" w:eastAsia="宋体"/>
          <w:highlight w:val="none"/>
          <w:lang w:val="en-US" w:eastAsia="zh-CN"/>
        </w:rPr>
      </w:pPr>
      <w:ins w:id="30" w:author="CMCC" w:date="2025-10-29T19:43:23Z">
        <w:r>
          <w:rPr>
            <w:highlight w:val="none"/>
          </w:rPr>
          <w:t>(</w:t>
        </w:r>
      </w:ins>
      <w:ins w:id="31" w:author="CMCC" w:date="2025-10-29T19:43:23Z">
        <w:r>
          <w:rPr>
            <w:rFonts w:hint="eastAsia" w:eastAsia="宋体"/>
            <w:highlight w:val="none"/>
            <w:lang w:val="en-US" w:eastAsia="zh-CN"/>
          </w:rPr>
          <w:t>2</w:t>
        </w:r>
      </w:ins>
      <w:ins w:id="32" w:author="CMCC" w:date="2025-10-29T19:43:23Z">
        <w:r>
          <w:rPr>
            <w:highlight w:val="none"/>
          </w:rPr>
          <w:t>)</w:t>
        </w:r>
      </w:ins>
    </w:p>
    <w:p w14:paraId="6A039939">
      <w:pPr>
        <w:pStyle w:val="66"/>
        <w:rPr>
          <w:ins w:id="33" w:author="CMCC" w:date="2025-10-29T19:43:23Z"/>
          <w:highlight w:val="none"/>
          <w:lang w:val="en-GB"/>
        </w:rPr>
      </w:pPr>
      <w:ins w:id="34" w:author="CMCC" w:date="2025-10-29T19:43:23Z">
        <w:r>
          <w:rPr>
            <w:highlight w:val="none"/>
            <w:lang w:val="en-GB"/>
          </w:rPr>
          <w:t xml:space="preserve">with { </w:t>
        </w:r>
      </w:ins>
      <w:ins w:id="35" w:author="CMCC" w:date="2025-10-29T19:43:23Z">
        <w:r>
          <w:rPr>
            <w:rFonts w:hint="eastAsia"/>
            <w:highlight w:val="none"/>
            <w:lang w:val="en-GB"/>
          </w:rPr>
          <w:t>UE in EMM-REGISTERED state and supports enhanced discontinuous coverage</w:t>
        </w:r>
      </w:ins>
      <w:ins w:id="36" w:author="CMCC" w:date="2025-10-29T19:43:23Z">
        <w:r>
          <w:rPr>
            <w:highlight w:val="none"/>
            <w:lang w:val="en-GB"/>
          </w:rPr>
          <w:t xml:space="preserve"> }</w:t>
        </w:r>
      </w:ins>
    </w:p>
    <w:p w14:paraId="257A680D">
      <w:pPr>
        <w:pStyle w:val="66"/>
        <w:rPr>
          <w:ins w:id="37" w:author="CMCC" w:date="2025-10-29T19:43:23Z"/>
          <w:highlight w:val="none"/>
          <w:lang w:val="en-GB"/>
        </w:rPr>
      </w:pPr>
      <w:ins w:id="38" w:author="CMCC" w:date="2025-10-29T19:43:23Z">
        <w:r>
          <w:rPr>
            <w:highlight w:val="none"/>
            <w:lang w:val="en-GB"/>
          </w:rPr>
          <w:t>ensure that {</w:t>
        </w:r>
      </w:ins>
    </w:p>
    <w:p w14:paraId="429B14FE">
      <w:pPr>
        <w:pStyle w:val="66"/>
        <w:rPr>
          <w:ins w:id="39" w:author="CMCC" w:date="2025-10-29T19:43:23Z"/>
          <w:highlight w:val="none"/>
          <w:lang w:val="en-GB"/>
        </w:rPr>
      </w:pPr>
      <w:ins w:id="40" w:author="CMCC" w:date="2025-10-29T19:43:23Z">
        <w:r>
          <w:rPr>
            <w:highlight w:val="none"/>
            <w:lang w:val="en-GB"/>
          </w:rPr>
          <w:t xml:space="preserve">  when { </w:t>
        </w:r>
      </w:ins>
      <w:ins w:id="41" w:author="CMCC" w:date="2025-10-29T19:43:23Z">
        <w:r>
          <w:rPr>
            <w:rFonts w:hint="eastAsia"/>
            <w:highlight w:val="none"/>
            <w:lang w:val="en-GB"/>
          </w:rPr>
          <w:t>the UE is about to lose satellite coverage</w:t>
        </w:r>
      </w:ins>
      <w:ins w:id="42" w:author="CMCC" w:date="2025-10-29T19:43:23Z">
        <w:r>
          <w:rPr>
            <w:highlight w:val="none"/>
            <w:lang w:val="en-GB"/>
          </w:rPr>
          <w:t xml:space="preserve"> }</w:t>
        </w:r>
      </w:ins>
    </w:p>
    <w:p w14:paraId="635013A8">
      <w:pPr>
        <w:pStyle w:val="66"/>
        <w:rPr>
          <w:ins w:id="43" w:author="CMCC" w:date="2025-10-29T19:43:23Z"/>
          <w:highlight w:val="none"/>
          <w:lang w:val="en-GB"/>
        </w:rPr>
      </w:pPr>
      <w:ins w:id="44" w:author="CMCC" w:date="2025-10-29T19:43:23Z">
        <w:r>
          <w:rPr>
            <w:highlight w:val="none"/>
            <w:lang w:val="en-GB"/>
          </w:rPr>
          <w:t xml:space="preserve">    then { </w:t>
        </w:r>
      </w:ins>
      <w:ins w:id="45" w:author="CMCC" w:date="2025-10-29T19:43:23Z">
        <w:r>
          <w:rPr>
            <w:rFonts w:hint="eastAsia"/>
            <w:highlight w:val="none"/>
            <w:lang w:val="en-GB"/>
          </w:rPr>
          <w:t>the UE transmits a TRACKING AREA UPDATE REQUEST message with the unavailability type in the Unavailability information IE set to "unavailability due to discontinuous coverage</w:t>
        </w:r>
      </w:ins>
      <w:ins w:id="46" w:author="CMCC" w:date="2025-10-29T19:43:23Z">
        <w:r>
          <w:rPr>
            <w:rFonts w:hint="eastAsia" w:eastAsia="宋体"/>
            <w:highlight w:val="none"/>
            <w:lang w:val="en-US" w:eastAsia="zh-CN"/>
          </w:rPr>
          <w:t>"</w:t>
        </w:r>
      </w:ins>
      <w:ins w:id="47" w:author="CMCC" w:date="2025-10-29T19:43:23Z">
        <w:r>
          <w:rPr>
            <w:highlight w:val="none"/>
            <w:lang w:val="en-GB"/>
          </w:rPr>
          <w:t xml:space="preserve"> }</w:t>
        </w:r>
      </w:ins>
    </w:p>
    <w:p w14:paraId="0C5DB3EE">
      <w:pPr>
        <w:pStyle w:val="66"/>
        <w:rPr>
          <w:ins w:id="48" w:author="CMCC" w:date="2025-10-29T19:43:23Z"/>
          <w:highlight w:val="none"/>
          <w:lang w:val="en-GB"/>
        </w:rPr>
      </w:pPr>
      <w:ins w:id="49" w:author="CMCC" w:date="2025-10-29T19:43:23Z">
        <w:r>
          <w:rPr>
            <w:highlight w:val="none"/>
            <w:lang w:val="en-GB"/>
          </w:rPr>
          <w:t xml:space="preserve">            }</w:t>
        </w:r>
      </w:ins>
    </w:p>
    <w:p w14:paraId="3475BCC2">
      <w:pPr>
        <w:pStyle w:val="8"/>
        <w:rPr>
          <w:ins w:id="50" w:author="CMCC" w:date="2025-10-29T19:43:23Z"/>
          <w:highlight w:val="none"/>
        </w:rPr>
      </w:pPr>
      <w:ins w:id="51" w:author="CMCC" w:date="2025-10-29T19:43:23Z">
        <w:r>
          <w:rPr>
            <w:highlight w:val="none"/>
          </w:rPr>
          <w:t>(</w:t>
        </w:r>
      </w:ins>
      <w:ins w:id="52" w:author="CMCC" w:date="2025-10-29T19:43:23Z">
        <w:r>
          <w:rPr>
            <w:rFonts w:hint="eastAsia" w:eastAsia="宋体"/>
            <w:highlight w:val="none"/>
            <w:lang w:val="en-US" w:eastAsia="zh-CN"/>
          </w:rPr>
          <w:t>3</w:t>
        </w:r>
      </w:ins>
      <w:ins w:id="53" w:author="CMCC" w:date="2025-10-29T19:43:23Z">
        <w:r>
          <w:rPr>
            <w:highlight w:val="none"/>
          </w:rPr>
          <w:t>)</w:t>
        </w:r>
      </w:ins>
    </w:p>
    <w:p w14:paraId="093CA7AC">
      <w:pPr>
        <w:pStyle w:val="66"/>
        <w:rPr>
          <w:ins w:id="54" w:author="CMCC" w:date="2025-10-29T19:43:23Z"/>
          <w:highlight w:val="none"/>
          <w:lang w:val="en-GB"/>
        </w:rPr>
      </w:pPr>
      <w:ins w:id="55" w:author="CMCC" w:date="2025-10-29T19:43:23Z">
        <w:r>
          <w:rPr>
            <w:highlight w:val="none"/>
            <w:lang w:val="en-GB"/>
          </w:rPr>
          <w:t xml:space="preserve">with { </w:t>
        </w:r>
      </w:ins>
      <w:ins w:id="56" w:author="CMCC" w:date="2025-10-29T19:43:23Z">
        <w:r>
          <w:rPr>
            <w:rFonts w:hint="eastAsia"/>
            <w:highlight w:val="none"/>
            <w:lang w:val="en-GB"/>
          </w:rPr>
          <w:t xml:space="preserve">UE is not under satellite coverage and </w:t>
        </w:r>
      </w:ins>
      <w:ins w:id="57" w:author="Luyang Zhao-CMCC" w:date="2025-11-12T13:00:01Z">
        <w:r>
          <w:rPr>
            <w:rFonts w:hint="default"/>
            <w:highlight w:val="none"/>
            <w:lang w:val="en-AU"/>
          </w:rPr>
          <w:t>MM</w:t>
        </w:r>
      </w:ins>
      <w:ins w:id="58" w:author="Luyang Zhao-CMCC" w:date="2025-11-12T13:00:02Z">
        <w:r>
          <w:rPr>
            <w:rFonts w:hint="default"/>
            <w:highlight w:val="none"/>
            <w:lang w:val="en-AU"/>
          </w:rPr>
          <w:t>E</w:t>
        </w:r>
      </w:ins>
      <w:ins w:id="59" w:author="Luyang Zhao-CMCC" w:date="2025-11-12T13:00:03Z">
        <w:r>
          <w:rPr>
            <w:rFonts w:hint="default"/>
            <w:highlight w:val="none"/>
            <w:lang w:val="en-AU"/>
          </w:rPr>
          <w:t xml:space="preserve"> </w:t>
        </w:r>
      </w:ins>
      <w:ins w:id="60" w:author="Luyang Zhao-CMCC" w:date="2025-11-12T13:00:04Z">
        <w:r>
          <w:rPr>
            <w:rFonts w:hint="default"/>
            <w:highlight w:val="none"/>
            <w:lang w:val="en-AU"/>
          </w:rPr>
          <w:t>indi</w:t>
        </w:r>
      </w:ins>
      <w:ins w:id="61" w:author="Luyang Zhao-CMCC" w:date="2025-11-12T13:00:05Z">
        <w:r>
          <w:rPr>
            <w:rFonts w:hint="default"/>
            <w:highlight w:val="none"/>
            <w:lang w:val="en-AU"/>
          </w:rPr>
          <w:t>cates</w:t>
        </w:r>
      </w:ins>
      <w:ins w:id="62" w:author="Luyang Zhao-CMCC" w:date="2025-11-12T13:00:33Z">
        <w:r>
          <w:rPr>
            <w:rFonts w:hint="default"/>
            <w:highlight w:val="none"/>
            <w:lang w:val="en-AU"/>
          </w:rPr>
          <w:t xml:space="preserve"> UE need</w:t>
        </w:r>
      </w:ins>
      <w:ins w:id="63" w:author="Luyang Zhao-CMCC" w:date="2025-11-13T15:36:16Z">
        <w:r>
          <w:rPr>
            <w:rFonts w:hint="default"/>
            <w:highlight w:val="none"/>
            <w:lang w:val="en-AU"/>
          </w:rPr>
          <w:t>s</w:t>
        </w:r>
      </w:ins>
      <w:ins w:id="64" w:author="Luyang Zhao-CMCC" w:date="2025-11-12T13:00:33Z">
        <w:r>
          <w:rPr>
            <w:rFonts w:hint="default"/>
            <w:highlight w:val="none"/>
            <w:lang w:val="en-AU"/>
          </w:rPr>
          <w:t xml:space="preserve"> to report end of unavailability period</w:t>
        </w:r>
      </w:ins>
      <w:ins w:id="65" w:author="CMCC" w:date="2025-10-29T19:43:23Z">
        <w:r>
          <w:rPr>
            <w:highlight w:val="none"/>
            <w:lang w:val="en-GB"/>
          </w:rPr>
          <w:t xml:space="preserve"> </w:t>
        </w:r>
      </w:ins>
      <w:ins w:id="66" w:author="Luyang Zhao-CMCC" w:date="2025-11-12T13:01:01Z">
        <w:r>
          <w:rPr>
            <w:rFonts w:hint="default"/>
            <w:highlight w:val="none"/>
            <w:lang w:val="en-AU"/>
          </w:rPr>
          <w:t>in</w:t>
        </w:r>
      </w:ins>
      <w:ins w:id="67" w:author="Luyang Zhao-CMCC" w:date="2025-11-12T13:01:05Z">
        <w:r>
          <w:rPr>
            <w:rFonts w:hint="default"/>
            <w:highlight w:val="none"/>
            <w:lang w:val="en-AU"/>
          </w:rPr>
          <w:t xml:space="preserve"> </w:t>
        </w:r>
      </w:ins>
      <w:ins w:id="68" w:author="Luyang Zhao-CMCC" w:date="2025-11-12T13:01:11Z">
        <w:r>
          <w:rPr>
            <w:rFonts w:hint="default"/>
            <w:highlight w:val="none"/>
            <w:lang w:val="en-AU"/>
          </w:rPr>
          <w:t>Unavailability configuration</w:t>
        </w:r>
      </w:ins>
      <w:ins w:id="69" w:author="Luyang Zhao-CMCC" w:date="2025-11-12T13:01:12Z">
        <w:r>
          <w:rPr>
            <w:rFonts w:hint="default"/>
            <w:highlight w:val="none"/>
            <w:lang w:val="en-AU"/>
          </w:rPr>
          <w:t xml:space="preserve"> IE</w:t>
        </w:r>
      </w:ins>
      <w:ins w:id="70" w:author="Luyang Zhao-CMCC" w:date="2025-11-12T13:01:11Z">
        <w:r>
          <w:rPr>
            <w:rFonts w:hint="default"/>
            <w:highlight w:val="none"/>
            <w:lang w:val="en-AU"/>
          </w:rPr>
          <w:t xml:space="preserve"> </w:t>
        </w:r>
      </w:ins>
      <w:ins w:id="71" w:author="CMCC" w:date="2025-10-29T19:43:23Z">
        <w:r>
          <w:rPr>
            <w:highlight w:val="none"/>
            <w:lang w:val="en-GB"/>
          </w:rPr>
          <w:t>}</w:t>
        </w:r>
      </w:ins>
    </w:p>
    <w:p w14:paraId="03288C62">
      <w:pPr>
        <w:pStyle w:val="66"/>
        <w:rPr>
          <w:ins w:id="72" w:author="CMCC" w:date="2025-10-29T19:43:23Z"/>
          <w:highlight w:val="none"/>
          <w:lang w:val="en-GB"/>
        </w:rPr>
      </w:pPr>
      <w:ins w:id="73" w:author="CMCC" w:date="2025-10-29T19:43:23Z">
        <w:r>
          <w:rPr>
            <w:highlight w:val="none"/>
            <w:lang w:val="en-GB"/>
          </w:rPr>
          <w:t>ensure that {</w:t>
        </w:r>
      </w:ins>
    </w:p>
    <w:p w14:paraId="5E555A86">
      <w:pPr>
        <w:pStyle w:val="66"/>
        <w:rPr>
          <w:ins w:id="74" w:author="CMCC" w:date="2025-10-29T19:43:23Z"/>
          <w:highlight w:val="none"/>
          <w:lang w:val="en-GB"/>
        </w:rPr>
      </w:pPr>
      <w:ins w:id="75" w:author="CMCC" w:date="2025-10-29T19:43:23Z">
        <w:r>
          <w:rPr>
            <w:highlight w:val="none"/>
            <w:lang w:val="en-GB"/>
          </w:rPr>
          <w:t xml:space="preserve">  when { </w:t>
        </w:r>
      </w:ins>
      <w:ins w:id="76" w:author="CMCC" w:date="2025-10-29T19:43:23Z">
        <w:r>
          <w:rPr>
            <w:rFonts w:hint="eastAsia"/>
            <w:highlight w:val="none"/>
            <w:lang w:val="en-GB"/>
          </w:rPr>
          <w:t>the unavailability period duration has ended</w:t>
        </w:r>
      </w:ins>
      <w:ins w:id="77" w:author="CMCC" w:date="2025-10-29T19:43:23Z">
        <w:r>
          <w:rPr>
            <w:highlight w:val="none"/>
            <w:lang w:val="en-GB"/>
          </w:rPr>
          <w:t xml:space="preserve"> }</w:t>
        </w:r>
      </w:ins>
    </w:p>
    <w:p w14:paraId="07E0B1D7">
      <w:pPr>
        <w:pStyle w:val="66"/>
        <w:rPr>
          <w:ins w:id="78" w:author="CMCC" w:date="2025-10-29T19:43:23Z"/>
          <w:highlight w:val="none"/>
          <w:lang w:val="en-GB"/>
        </w:rPr>
      </w:pPr>
      <w:ins w:id="79" w:author="CMCC" w:date="2025-10-29T19:43:23Z">
        <w:r>
          <w:rPr>
            <w:highlight w:val="none"/>
            <w:lang w:val="en-GB"/>
          </w:rPr>
          <w:t xml:space="preserve">    then { </w:t>
        </w:r>
      </w:ins>
      <w:ins w:id="80" w:author="CMCC" w:date="2025-10-29T19:43:23Z">
        <w:r>
          <w:rPr>
            <w:rFonts w:hint="eastAsia"/>
            <w:highlight w:val="none"/>
            <w:lang w:val="en-GB"/>
          </w:rPr>
          <w:t>the UE transmit</w:t>
        </w:r>
      </w:ins>
      <w:ins w:id="81" w:author="Luyang Zhao-CMCC" w:date="2025-11-13T15:36:28Z">
        <w:r>
          <w:rPr>
            <w:rFonts w:hint="default"/>
            <w:highlight w:val="none"/>
            <w:lang w:val="en-AU"/>
          </w:rPr>
          <w:t>s</w:t>
        </w:r>
      </w:ins>
      <w:ins w:id="82" w:author="CMCC" w:date="2025-10-29T19:43:23Z">
        <w:r>
          <w:rPr>
            <w:rFonts w:hint="eastAsia"/>
            <w:highlight w:val="none"/>
            <w:lang w:val="en-GB"/>
          </w:rPr>
          <w:t xml:space="preserve"> a TRACKING AREA UPDATE REQUEST message</w:t>
        </w:r>
      </w:ins>
      <w:ins w:id="83" w:author="CMCC" w:date="2025-10-29T19:43:23Z">
        <w:r>
          <w:rPr>
            <w:highlight w:val="none"/>
            <w:lang w:val="en-GB"/>
          </w:rPr>
          <w:t xml:space="preserve"> }</w:t>
        </w:r>
      </w:ins>
    </w:p>
    <w:p w14:paraId="2FD56868">
      <w:pPr>
        <w:pStyle w:val="66"/>
        <w:rPr>
          <w:ins w:id="84" w:author="CMCC" w:date="2025-10-29T19:43:23Z"/>
          <w:highlight w:val="none"/>
          <w:lang w:val="en-GB"/>
        </w:rPr>
      </w:pPr>
      <w:ins w:id="85" w:author="CMCC" w:date="2025-10-29T19:43:23Z">
        <w:r>
          <w:rPr>
            <w:highlight w:val="none"/>
            <w:lang w:val="en-GB"/>
          </w:rPr>
          <w:t xml:space="preserve">            }</w:t>
        </w:r>
      </w:ins>
    </w:p>
    <w:p w14:paraId="6BCE8259">
      <w:pPr>
        <w:pStyle w:val="5"/>
        <w:rPr>
          <w:ins w:id="86" w:author="CMCC" w:date="2025-10-29T19:43:23Z"/>
          <w:highlight w:val="none"/>
        </w:rPr>
      </w:pPr>
      <w:ins w:id="87" w:author="CMCC" w:date="2025-10-29T19:43:23Z">
        <w:r>
          <w:rPr>
            <w:rFonts w:hint="eastAsia" w:eastAsia="宋体"/>
            <w:highlight w:val="none"/>
            <w:lang w:eastAsia="zh-CN"/>
          </w:rPr>
          <w:t>22.5.24</w:t>
        </w:r>
      </w:ins>
      <w:ins w:id="88" w:author="CMCC" w:date="2025-10-29T19:43:23Z">
        <w:r>
          <w:rPr>
            <w:highlight w:val="none"/>
          </w:rPr>
          <w:t>.2</w:t>
        </w:r>
      </w:ins>
      <w:ins w:id="89" w:author="CMCC" w:date="2025-10-29T19:43:23Z">
        <w:r>
          <w:rPr>
            <w:highlight w:val="none"/>
          </w:rPr>
          <w:tab/>
        </w:r>
      </w:ins>
      <w:ins w:id="90" w:author="CMCC" w:date="2025-10-29T19:43:23Z">
        <w:r>
          <w:rPr>
            <w:highlight w:val="none"/>
          </w:rPr>
          <w:t>Conformance requirements</w:t>
        </w:r>
      </w:ins>
    </w:p>
    <w:p w14:paraId="5C37711F">
      <w:pPr>
        <w:rPr>
          <w:ins w:id="91" w:author="CMCC" w:date="2025-10-29T19:43:23Z"/>
          <w:rFonts w:eastAsia="宋体"/>
          <w:highlight w:val="none"/>
          <w:lang w:eastAsia="zh-CN"/>
        </w:rPr>
      </w:pPr>
      <w:ins w:id="92" w:author="CMCC" w:date="2025-10-29T19:43:23Z">
        <w:r>
          <w:rPr>
            <w:highlight w:val="none"/>
          </w:rPr>
          <w:t xml:space="preserve">References: The conformance requirements covered in the present TC are specified in: TS </w:t>
        </w:r>
      </w:ins>
      <w:ins w:id="93" w:author="CMCC" w:date="2025-10-29T19:43:23Z">
        <w:r>
          <w:rPr>
            <w:rFonts w:hint="eastAsia" w:eastAsia="宋体"/>
            <w:highlight w:val="none"/>
            <w:lang w:val="en-US" w:eastAsia="zh-CN"/>
          </w:rPr>
          <w:t>24</w:t>
        </w:r>
      </w:ins>
      <w:ins w:id="94" w:author="CMCC" w:date="2025-10-29T19:43:23Z">
        <w:r>
          <w:rPr>
            <w:highlight w:val="none"/>
          </w:rPr>
          <w:t>.3</w:t>
        </w:r>
      </w:ins>
      <w:ins w:id="95" w:author="CMCC" w:date="2025-10-29T19:43:23Z">
        <w:r>
          <w:rPr>
            <w:rFonts w:hint="eastAsia" w:eastAsia="宋体"/>
            <w:highlight w:val="none"/>
            <w:lang w:val="en-US" w:eastAsia="zh-CN"/>
          </w:rPr>
          <w:t>01</w:t>
        </w:r>
      </w:ins>
      <w:ins w:id="96" w:author="CMCC" w:date="2025-10-29T19:43:23Z">
        <w:r>
          <w:rPr>
            <w:highlight w:val="none"/>
          </w:rPr>
          <w:t xml:space="preserve">, </w:t>
        </w:r>
      </w:ins>
      <w:ins w:id="97" w:author="CMCC" w:date="2025-10-29T19:43:23Z">
        <w:r>
          <w:rPr>
            <w:rFonts w:hint="eastAsia"/>
            <w:highlight w:val="none"/>
          </w:rPr>
          <w:t>clause 4.11.4, 5.5.1.2 and 5.5.3.2</w:t>
        </w:r>
      </w:ins>
      <w:ins w:id="98" w:author="CMCC" w:date="2025-10-29T19:43:23Z">
        <w:r>
          <w:rPr>
            <w:highlight w:val="none"/>
          </w:rPr>
          <w:t>.</w:t>
        </w:r>
      </w:ins>
      <w:ins w:id="99" w:author="CMCC" w:date="2025-10-29T19:43:23Z">
        <w:r>
          <w:rPr>
            <w:rFonts w:eastAsia="宋体"/>
            <w:highlight w:val="none"/>
            <w:lang w:eastAsia="zh-CN"/>
          </w:rPr>
          <w:t xml:space="preserve"> Unless and otherwise stated these are Rel-18 requirements.</w:t>
        </w:r>
      </w:ins>
    </w:p>
    <w:p w14:paraId="6B5C41F1">
      <w:pPr>
        <w:rPr>
          <w:ins w:id="100" w:author="CMCC" w:date="2025-10-29T19:43:23Z"/>
          <w:highlight w:val="none"/>
        </w:rPr>
      </w:pPr>
      <w:ins w:id="101" w:author="CMCC" w:date="2025-10-29T19:43:23Z">
        <w:r>
          <w:rPr>
            <w:highlight w:val="none"/>
          </w:rPr>
          <w:t xml:space="preserve">[TS </w:t>
        </w:r>
      </w:ins>
      <w:ins w:id="102" w:author="CMCC" w:date="2025-10-29T19:43:23Z">
        <w:r>
          <w:rPr>
            <w:rFonts w:hint="eastAsia" w:eastAsia="宋体"/>
            <w:highlight w:val="none"/>
            <w:lang w:eastAsia="zh-CN"/>
          </w:rPr>
          <w:t>24.301</w:t>
        </w:r>
      </w:ins>
      <w:ins w:id="103" w:author="CMCC" w:date="2025-10-29T19:43:23Z">
        <w:r>
          <w:rPr>
            <w:highlight w:val="none"/>
          </w:rPr>
          <w:t xml:space="preserve">, clause </w:t>
        </w:r>
      </w:ins>
      <w:ins w:id="104" w:author="CMCC" w:date="2025-10-29T19:43:23Z">
        <w:r>
          <w:rPr>
            <w:rFonts w:hint="eastAsia"/>
            <w:highlight w:val="none"/>
          </w:rPr>
          <w:t>4.11.4</w:t>
        </w:r>
      </w:ins>
      <w:ins w:id="105" w:author="CMCC" w:date="2025-10-29T19:43:23Z">
        <w:r>
          <w:rPr>
            <w:highlight w:val="none"/>
          </w:rPr>
          <w:t>]</w:t>
        </w:r>
      </w:ins>
    </w:p>
    <w:p w14:paraId="43B942D8">
      <w:pPr>
        <w:rPr>
          <w:ins w:id="106" w:author="CMCC" w:date="2025-10-29T19:43:23Z"/>
          <w:highlight w:val="none"/>
        </w:rPr>
      </w:pPr>
      <w:ins w:id="107" w:author="CMCC" w:date="2025-10-29T19:43:23Z">
        <w:r>
          <w:rPr>
            <w:highlight w:val="none"/>
          </w:rP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ins>
      <w:ins w:id="108" w:author="CMCC" w:date="2025-10-29T19:43:23Z">
        <w:r>
          <w:rPr>
            <w:highlight w:val="none"/>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ins>
      <w:ins w:id="109" w:author="CMCC" w:date="2025-10-29T19:43:23Z">
        <w:r>
          <w:rPr>
            <w:highlight w:val="none"/>
          </w:rPr>
          <w:t>The MME may provide the unavailability period duration or the start of the unavailability period or both to the UE in the TRACKING AREA UPDATE ACCEPT message or the ATTACH ACCEPT message.</w:t>
        </w:r>
      </w:ins>
    </w:p>
    <w:p w14:paraId="276321AF">
      <w:pPr>
        <w:rPr>
          <w:ins w:id="110" w:author="Luyang Zhao-CMCC" w:date="2025-11-12T12:09:36Z"/>
          <w:highlight w:val="none"/>
        </w:rPr>
      </w:pPr>
      <w:ins w:id="111" w:author="CMCC" w:date="2025-10-29T19:43:23Z">
        <w:r>
          <w:rPr>
            <w:highlight w:val="none"/>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ins>
    </w:p>
    <w:p w14:paraId="5A6F252E">
      <w:pPr>
        <w:rPr>
          <w:ins w:id="112" w:author="Luyang Zhao-CMCC" w:date="2025-11-12T12:10:03Z"/>
          <w:highlight w:val="none"/>
        </w:rPr>
      </w:pPr>
      <w:ins w:id="113" w:author="Luyang Zhao-CMCC" w:date="2025-11-12T12:10:03Z">
        <w:r>
          <w:rPr>
            <w:highlight w:val="none"/>
          </w:rPr>
          <w:t xml:space="preserve">[TS </w:t>
        </w:r>
      </w:ins>
      <w:ins w:id="114" w:author="Luyang Zhao-CMCC" w:date="2025-11-12T12:10:03Z">
        <w:r>
          <w:rPr>
            <w:rFonts w:hint="eastAsia" w:eastAsia="宋体"/>
            <w:highlight w:val="none"/>
            <w:lang w:eastAsia="zh-CN"/>
          </w:rPr>
          <w:t>24.301</w:t>
        </w:r>
      </w:ins>
      <w:ins w:id="115" w:author="Luyang Zhao-CMCC" w:date="2025-11-12T12:10:03Z">
        <w:r>
          <w:rPr>
            <w:highlight w:val="none"/>
          </w:rPr>
          <w:t xml:space="preserve">, clause </w:t>
        </w:r>
      </w:ins>
      <w:ins w:id="116" w:author="Luyang Zhao-CMCC" w:date="2025-11-12T12:10:03Z">
        <w:r>
          <w:rPr>
            <w:rFonts w:hint="eastAsia"/>
            <w:highlight w:val="none"/>
          </w:rPr>
          <w:t>4.11.4</w:t>
        </w:r>
      </w:ins>
      <w:ins w:id="117" w:author="Luyang Zhao-CMCC" w:date="2025-11-12T12:10:03Z">
        <w:r>
          <w:rPr>
            <w:highlight w:val="none"/>
          </w:rPr>
          <w:t>]</w:t>
        </w:r>
      </w:ins>
    </w:p>
    <w:p w14:paraId="44BF1C40">
      <w:pPr>
        <w:rPr>
          <w:ins w:id="118" w:author="Luyang Zhao-CMCC" w:date="2025-11-12T12:09:37Z"/>
          <w:highlight w:val="none"/>
        </w:rPr>
      </w:pPr>
      <w:ins w:id="119" w:author="Luyang Zhao-CMCC" w:date="2025-11-12T12:09:37Z">
        <w:r>
          <w:rPr>
            <w:highlight w:val="none"/>
          </w:rPr>
          <w:t>If the MME sets the</w:t>
        </w:r>
      </w:ins>
      <w:ins w:id="120" w:author="Luyang Zhao-CMCC" w:date="2025-11-12T12:09:37Z">
        <w:r>
          <w:rPr>
            <w:highlight w:val="none"/>
            <w:lang w:eastAsia="ko-KR"/>
          </w:rPr>
          <w:t xml:space="preserve"> EUPR</w:t>
        </w:r>
      </w:ins>
      <w:ins w:id="121" w:author="Luyang Zhao-CMCC" w:date="2025-11-12T12:09:37Z">
        <w:r>
          <w:rPr>
            <w:highlight w:val="none"/>
            <w:lang w:eastAsia="zh-CN"/>
          </w:rPr>
          <w:t xml:space="preserve"> bit</w:t>
        </w:r>
      </w:ins>
      <w:ins w:id="122" w:author="Luyang Zhao-CMCC" w:date="2025-11-12T12:09:37Z">
        <w:r>
          <w:rPr>
            <w:highlight w:val="none"/>
          </w:rPr>
          <w:t xml:space="preserve"> in Unavailability </w:t>
        </w:r>
      </w:ins>
      <w:ins w:id="123" w:author="Luyang Zhao-CMCC" w:date="2025-11-12T12:09:37Z">
        <w:r>
          <w:rPr>
            <w:highlight w:val="none"/>
            <w:lang w:eastAsia="ko-KR"/>
          </w:rPr>
          <w:t>configuration</w:t>
        </w:r>
      </w:ins>
      <w:ins w:id="124" w:author="Luyang Zhao-CMCC" w:date="2025-11-12T12:09:37Z">
        <w:r>
          <w:rPr>
            <w:highlight w:val="none"/>
          </w:rPr>
          <w:t xml:space="preserve"> IE value to "UE</w:t>
        </w:r>
      </w:ins>
      <w:ins w:id="125" w:author="Luyang Zhao-CMCC" w:date="2025-11-12T12:09:37Z">
        <w:r>
          <w:rPr>
            <w:highlight w:val="none"/>
            <w:lang w:eastAsia="zh-CN"/>
          </w:rPr>
          <w:t xml:space="preserve"> does</w:t>
        </w:r>
      </w:ins>
      <w:ins w:id="126" w:author="Luyang Zhao-CMCC" w:date="2025-11-12T12:09:37Z">
        <w:r>
          <w:rPr>
            <w:highlight w:val="none"/>
          </w:rPr>
          <w:t xml:space="preserve"> </w:t>
        </w:r>
      </w:ins>
      <w:ins w:id="127" w:author="Luyang Zhao-CMCC" w:date="2025-11-12T12:09:37Z">
        <w:r>
          <w:rPr>
            <w:highlight w:val="none"/>
            <w:lang w:eastAsia="zh-CN"/>
          </w:rPr>
          <w:t xml:space="preserve">not </w:t>
        </w:r>
      </w:ins>
      <w:ins w:id="128" w:author="Luyang Zhao-CMCC" w:date="2025-11-12T12:09:37Z">
        <w:r>
          <w:rPr>
            <w:highlight w:val="none"/>
          </w:rPr>
          <w:t xml:space="preserve">need to report end of unavailability period", </w:t>
        </w:r>
        <w:bookmarkStart w:id="3" w:name="OLE_LINK9"/>
        <w:r>
          <w:rPr>
            <w:highlight w:val="none"/>
          </w:rPr>
          <w:t>then upon returning to coverage to a TAI in the TAI list, the UE shall choose an appropriate substate of EMM-REGISTERED</w:t>
        </w:r>
      </w:ins>
      <w:ins w:id="129" w:author="Luyang Zhao-CMCC" w:date="2025-11-12T12:09:37Z">
        <w:r>
          <w:rPr>
            <w:highlight w:val="none"/>
            <w:lang w:eastAsia="zh-CN"/>
          </w:rPr>
          <w:t xml:space="preserve"> and</w:t>
        </w:r>
      </w:ins>
      <w:ins w:id="130" w:author="Luyang Zhao-CMCC" w:date="2025-11-12T12:09:37Z">
        <w:r>
          <w:rPr>
            <w:highlight w:val="none"/>
          </w:rPr>
          <w:t xml:space="preserve"> the UE is not required to trigger the tracking area update procedure when the unavailability period duration has ended.</w:t>
        </w:r>
        <w:bookmarkEnd w:id="3"/>
        <w:r>
          <w:rPr>
            <w:highlight w:val="none"/>
          </w:rPr>
          <w:t xml:space="preserve"> If the MME does not provide the Unavailability </w:t>
        </w:r>
      </w:ins>
      <w:ins w:id="131" w:author="Luyang Zhao-CMCC" w:date="2025-11-12T12:09:37Z">
        <w:r>
          <w:rPr>
            <w:highlight w:val="none"/>
            <w:lang w:eastAsia="ko-KR"/>
          </w:rPr>
          <w:t>configuration</w:t>
        </w:r>
      </w:ins>
      <w:ins w:id="132" w:author="Luyang Zhao-CMCC" w:date="2025-11-12T12:09:37Z">
        <w:r>
          <w:rPr>
            <w:highlight w:val="none"/>
          </w:rPr>
          <w:t xml:space="preserve"> IE or </w:t>
        </w:r>
      </w:ins>
      <w:ins w:id="133" w:author="Luyang Zhao-CMCC" w:date="2025-11-12T12:09:37Z">
        <w:r>
          <w:rPr>
            <w:highlight w:val="none"/>
            <w:lang w:eastAsia="zh-CN"/>
          </w:rPr>
          <w:t xml:space="preserve">the MME sets the </w:t>
        </w:r>
      </w:ins>
      <w:ins w:id="134" w:author="Luyang Zhao-CMCC" w:date="2025-11-12T12:09:37Z">
        <w:r>
          <w:rPr>
            <w:highlight w:val="none"/>
            <w:lang w:eastAsia="ko-KR"/>
          </w:rPr>
          <w:t>EUPR</w:t>
        </w:r>
      </w:ins>
      <w:ins w:id="135" w:author="Luyang Zhao-CMCC" w:date="2025-11-12T12:09:37Z">
        <w:r>
          <w:rPr>
            <w:highlight w:val="none"/>
            <w:lang w:eastAsia="zh-CN"/>
          </w:rPr>
          <w:t xml:space="preserve"> bit</w:t>
        </w:r>
      </w:ins>
      <w:ins w:id="136" w:author="Luyang Zhao-CMCC" w:date="2025-11-12T12:09:37Z">
        <w:r>
          <w:rPr>
            <w:highlight w:val="none"/>
          </w:rPr>
          <w:t xml:space="preserve"> in Unavailability </w:t>
        </w:r>
      </w:ins>
      <w:ins w:id="137" w:author="Luyang Zhao-CMCC" w:date="2025-11-12T12:09:37Z">
        <w:r>
          <w:rPr>
            <w:highlight w:val="none"/>
            <w:lang w:eastAsia="ko-KR"/>
          </w:rPr>
          <w:t>configuration</w:t>
        </w:r>
      </w:ins>
      <w:ins w:id="138" w:author="Luyang Zhao-CMCC" w:date="2025-11-12T12:09:37Z">
        <w:r>
          <w:rPr>
            <w:highlight w:val="none"/>
          </w:rPr>
          <w:t xml:space="preserve"> IE value to "UE needs to report end of unavailability period", </w:t>
        </w:r>
      </w:ins>
      <w:ins w:id="139" w:author="Luyang Zhao-CMCC" w:date="2025-11-12T12:09:37Z">
        <w:r>
          <w:rPr>
            <w:color w:val="000000" w:themeColor="text1"/>
            <w:highlight w:val="none"/>
            <w14:textFill>
              <w14:solidFill>
                <w14:schemeClr w14:val="tx1"/>
              </w14:solidFill>
            </w14:textFill>
          </w:rPr>
          <w:t xml:space="preserve">when the unavailability period duration has ended and the UE returns in satellite coverage of a TA in the current registration area after being out of satellite coverage due to discontinuous coverage, </w:t>
        </w:r>
      </w:ins>
      <w:ins w:id="140" w:author="Luyang Zhao-CMCC" w:date="2025-11-12T12:09:37Z">
        <w:r>
          <w:rPr>
            <w:highlight w:val="none"/>
          </w:rPr>
          <w:t xml:space="preserve">the UE shall trigger tracking area update procedure and the discontinuous coverage </w:t>
        </w:r>
      </w:ins>
      <w:ins w:id="141" w:author="Luyang Zhao-CMCC" w:date="2025-11-12T12:09:37Z">
        <w:r>
          <w:rPr>
            <w:highlight w:val="none"/>
            <w:lang w:eastAsia="zh-CN"/>
          </w:rPr>
          <w:t xml:space="preserve">maximum time offset </w:t>
        </w:r>
      </w:ins>
      <w:ins w:id="142" w:author="Luyang Zhao-CMCC" w:date="2025-11-12T12:09:37Z">
        <w:r>
          <w:rPr>
            <w:highlight w:val="none"/>
          </w:rPr>
          <w:t>timer has expired, if any.</w:t>
        </w:r>
      </w:ins>
    </w:p>
    <w:p w14:paraId="5515EB51">
      <w:pPr>
        <w:rPr>
          <w:ins w:id="143" w:author="CMCC" w:date="2025-10-29T19:43:23Z"/>
          <w:highlight w:val="none"/>
        </w:rPr>
      </w:pPr>
      <w:ins w:id="144" w:author="CMCC" w:date="2025-10-29T19:43:23Z">
        <w:r>
          <w:rPr>
            <w:highlight w:val="none"/>
          </w:rPr>
          <w:t xml:space="preserve">[TS </w:t>
        </w:r>
      </w:ins>
      <w:ins w:id="145" w:author="CMCC" w:date="2025-10-29T19:43:23Z">
        <w:r>
          <w:rPr>
            <w:rFonts w:hint="eastAsia" w:eastAsia="宋体"/>
            <w:highlight w:val="none"/>
            <w:lang w:eastAsia="zh-CN"/>
          </w:rPr>
          <w:t>24.301</w:t>
        </w:r>
      </w:ins>
      <w:ins w:id="146" w:author="CMCC" w:date="2025-10-29T19:43:23Z">
        <w:r>
          <w:rPr>
            <w:highlight w:val="none"/>
          </w:rPr>
          <w:t>, clause</w:t>
        </w:r>
      </w:ins>
      <w:ins w:id="147" w:author="CMCC" w:date="2025-10-29T19:43:23Z">
        <w:r>
          <w:rPr>
            <w:rFonts w:eastAsia="宋体"/>
            <w:highlight w:val="none"/>
            <w:lang w:eastAsia="zh-CN"/>
          </w:rPr>
          <w:t xml:space="preserve"> </w:t>
        </w:r>
      </w:ins>
      <w:ins w:id="148" w:author="CMCC" w:date="2025-10-29T19:43:23Z">
        <w:r>
          <w:rPr>
            <w:rFonts w:hint="eastAsia"/>
            <w:highlight w:val="none"/>
          </w:rPr>
          <w:t>5.5.1.2</w:t>
        </w:r>
      </w:ins>
      <w:ins w:id="149" w:author="CMCC" w:date="2025-10-29T19:43:23Z">
        <w:r>
          <w:rPr>
            <w:highlight w:val="none"/>
          </w:rPr>
          <w:t>]</w:t>
        </w:r>
      </w:ins>
    </w:p>
    <w:p w14:paraId="6E97B2BD">
      <w:pPr>
        <w:rPr>
          <w:ins w:id="150" w:author="CMCC" w:date="2025-10-29T19:43:23Z"/>
          <w:highlight w:val="none"/>
        </w:rPr>
      </w:pPr>
      <w:ins w:id="151" w:author="CMCC" w:date="2025-10-29T19:43:23Z">
        <w:r>
          <w:rPr>
            <w:highlight w:val="none"/>
          </w:rP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ins>
    </w:p>
    <w:p w14:paraId="7120D7B2">
      <w:pPr>
        <w:rPr>
          <w:ins w:id="152" w:author="CMCC" w:date="2025-10-29T19:43:23Z"/>
          <w:highlight w:val="none"/>
        </w:rPr>
      </w:pPr>
      <w:ins w:id="153" w:author="CMCC" w:date="2025-10-29T19:43:23Z">
        <w:r>
          <w:rPr>
            <w:highlight w:val="none"/>
          </w:rPr>
          <w:t xml:space="preserve">[TS </w:t>
        </w:r>
      </w:ins>
      <w:ins w:id="154" w:author="CMCC" w:date="2025-10-29T19:43:23Z">
        <w:r>
          <w:rPr>
            <w:rFonts w:hint="eastAsia" w:eastAsia="宋体"/>
            <w:highlight w:val="none"/>
            <w:lang w:eastAsia="zh-CN"/>
          </w:rPr>
          <w:t>24.301</w:t>
        </w:r>
      </w:ins>
      <w:ins w:id="155" w:author="CMCC" w:date="2025-10-29T19:43:23Z">
        <w:r>
          <w:rPr>
            <w:highlight w:val="none"/>
          </w:rPr>
          <w:t>, clause</w:t>
        </w:r>
      </w:ins>
      <w:ins w:id="156" w:author="CMCC" w:date="2025-10-29T19:43:23Z">
        <w:r>
          <w:rPr>
            <w:rFonts w:eastAsia="宋体"/>
            <w:highlight w:val="none"/>
            <w:lang w:eastAsia="zh-CN"/>
          </w:rPr>
          <w:t xml:space="preserve"> </w:t>
        </w:r>
      </w:ins>
      <w:ins w:id="157" w:author="CMCC" w:date="2025-10-29T19:43:23Z">
        <w:r>
          <w:rPr>
            <w:rFonts w:hint="eastAsia"/>
            <w:highlight w:val="none"/>
          </w:rPr>
          <w:t>5.5.3.2</w:t>
        </w:r>
      </w:ins>
      <w:ins w:id="158" w:author="CMCC" w:date="2025-10-29T19:43:23Z">
        <w:r>
          <w:rPr>
            <w:highlight w:val="none"/>
          </w:rPr>
          <w:t>]</w:t>
        </w:r>
      </w:ins>
    </w:p>
    <w:p w14:paraId="2AC6A6A2">
      <w:pPr>
        <w:rPr>
          <w:ins w:id="159" w:author="CMCC" w:date="2025-10-29T19:43:23Z"/>
          <w:highlight w:val="none"/>
        </w:rPr>
      </w:pPr>
      <w:ins w:id="160" w:author="CMCC" w:date="2025-10-29T19:43:23Z">
        <w:r>
          <w:rPr>
            <w:highlight w:val="none"/>
          </w:rPr>
          <w:t>If the UE provided the Unavailability information IE in the TRACKING AREA UPDATE REQUEST message, then:</w:t>
        </w:r>
      </w:ins>
    </w:p>
    <w:p w14:paraId="05CA6220">
      <w:pPr>
        <w:pStyle w:val="77"/>
        <w:rPr>
          <w:ins w:id="161" w:author="CMCC" w:date="2025-10-29T19:43:23Z"/>
          <w:highlight w:val="none"/>
        </w:rPr>
      </w:pPr>
      <w:ins w:id="162" w:author="CMCC" w:date="2025-10-29T19:43:23Z">
        <w:r>
          <w:rPr>
            <w:highlight w:val="none"/>
          </w:rPr>
          <w:t>a1)</w:t>
        </w:r>
      </w:ins>
      <w:ins w:id="163" w:author="CMCC" w:date="2025-10-29T19:43:23Z">
        <w:r>
          <w:rPr>
            <w:highlight w:val="none"/>
          </w:rPr>
          <w:tab/>
        </w:r>
      </w:ins>
      <w:ins w:id="164" w:author="CMCC" w:date="2025-10-29T19:43:23Z">
        <w:r>
          <w:rPr>
            <w:highlight w:val="none"/>
          </w:rPr>
          <w:t xml:space="preserve">the MME shall </w:t>
        </w:r>
      </w:ins>
      <w:ins w:id="165" w:author="CMCC" w:date="2025-10-29T19:43:23Z">
        <w:r>
          <w:rPr>
            <w:highlight w:val="none"/>
            <w:lang w:eastAsia="zh-CN"/>
          </w:rPr>
          <w:t>determine the u</w:t>
        </w:r>
      </w:ins>
      <w:ins w:id="166" w:author="CMCC" w:date="2025-10-29T19:43:23Z">
        <w:r>
          <w:rPr>
            <w:highlight w:val="none"/>
            <w:lang w:eastAsia="ko-KR"/>
          </w:rPr>
          <w:t>navailability period duration</w:t>
        </w:r>
      </w:ins>
      <w:ins w:id="167" w:author="CMCC" w:date="2025-10-29T19:43:23Z">
        <w:r>
          <w:rPr>
            <w:highlight w:val="none"/>
          </w:rPr>
          <w:t xml:space="preserve"> </w:t>
        </w:r>
      </w:ins>
      <w:ins w:id="168" w:author="CMCC" w:date="2025-10-29T19:43:23Z">
        <w:r>
          <w:rPr>
            <w:highlight w:val="none"/>
            <w:lang w:eastAsia="zh-CN"/>
          </w:rPr>
          <w:t>value</w:t>
        </w:r>
      </w:ins>
      <w:ins w:id="169" w:author="CMCC" w:date="2025-10-29T19:43:23Z">
        <w:r>
          <w:rPr>
            <w:highlight w:val="none"/>
          </w:rPr>
          <w:t xml:space="preserve"> as:</w:t>
        </w:r>
      </w:ins>
    </w:p>
    <w:p w14:paraId="6ED041C2">
      <w:pPr>
        <w:pStyle w:val="78"/>
        <w:rPr>
          <w:ins w:id="170" w:author="CMCC" w:date="2025-10-29T19:43:23Z"/>
          <w:highlight w:val="none"/>
        </w:rPr>
      </w:pPr>
      <w:ins w:id="171" w:author="CMCC" w:date="2025-10-29T19:43:23Z">
        <w:r>
          <w:rPr>
            <w:highlight w:val="none"/>
          </w:rPr>
          <w:t>-</w:t>
        </w:r>
      </w:ins>
      <w:ins w:id="172" w:author="CMCC" w:date="2025-10-29T19:43:23Z">
        <w:r>
          <w:rPr>
            <w:highlight w:val="none"/>
          </w:rPr>
          <w:tab/>
        </w:r>
      </w:ins>
      <w:ins w:id="173" w:author="CMCC" w:date="2025-10-29T19:43:23Z">
        <w:r>
          <w:rPr>
            <w:highlight w:val="none"/>
          </w:rPr>
          <w:t>a value that was provided by the UE; or</w:t>
        </w:r>
      </w:ins>
    </w:p>
    <w:p w14:paraId="348FB05D">
      <w:pPr>
        <w:pStyle w:val="78"/>
        <w:rPr>
          <w:ins w:id="174" w:author="CMCC" w:date="2025-10-29T19:43:23Z"/>
          <w:highlight w:val="none"/>
        </w:rPr>
      </w:pPr>
      <w:ins w:id="175" w:author="CMCC" w:date="2025-10-29T19:43:23Z">
        <w:r>
          <w:rPr>
            <w:highlight w:val="none"/>
          </w:rPr>
          <w:t>-</w:t>
        </w:r>
      </w:ins>
      <w:ins w:id="176" w:author="CMCC" w:date="2025-10-29T19:43:23Z">
        <w:r>
          <w:rPr>
            <w:highlight w:val="none"/>
          </w:rPr>
          <w:tab/>
        </w:r>
      </w:ins>
      <w:ins w:id="177" w:author="CMCC" w:date="2025-10-29T19:43:23Z">
        <w:r>
          <w:rPr>
            <w:highlight w:val="none"/>
          </w:rPr>
          <w:t xml:space="preserve">a value </w:t>
        </w:r>
      </w:ins>
      <w:ins w:id="178" w:author="CMCC" w:date="2025-10-29T19:43:23Z">
        <w:r>
          <w:rPr>
            <w:highlight w:val="none"/>
            <w:lang w:eastAsia="zh-CN"/>
          </w:rPr>
          <w:t>that was determined</w:t>
        </w:r>
      </w:ins>
      <w:ins w:id="179" w:author="CMCC" w:date="2025-10-29T19:43:23Z">
        <w:r>
          <w:rPr>
            <w:highlight w:val="none"/>
          </w:rPr>
          <w:t xml:space="preserve"> </w:t>
        </w:r>
      </w:ins>
      <w:ins w:id="180" w:author="CMCC" w:date="2025-10-29T19:43:23Z">
        <w:r>
          <w:rPr>
            <w:highlight w:val="none"/>
            <w:lang w:eastAsia="zh-CN"/>
          </w:rPr>
          <w:t>by</w:t>
        </w:r>
      </w:ins>
      <w:ins w:id="181" w:author="CMCC" w:date="2025-10-29T19:43:23Z">
        <w:r>
          <w:rPr>
            <w:highlight w:val="none"/>
          </w:rPr>
          <w:t xml:space="preserve"> the MME </w:t>
        </w:r>
      </w:ins>
      <w:ins w:id="182" w:author="CMCC" w:date="2025-10-29T19:43:23Z">
        <w:r>
          <w:rPr>
            <w:highlight w:val="none"/>
            <w:lang w:eastAsia="zh-CN"/>
          </w:rPr>
          <w:t>based on satellite coverage availability information</w:t>
        </w:r>
      </w:ins>
      <w:ins w:id="183" w:author="CMCC" w:date="2025-10-29T19:43:23Z">
        <w:r>
          <w:rPr>
            <w:highlight w:val="none"/>
          </w:rPr>
          <w:t>; and</w:t>
        </w:r>
      </w:ins>
    </w:p>
    <w:p w14:paraId="0BB61983">
      <w:pPr>
        <w:pStyle w:val="77"/>
        <w:rPr>
          <w:ins w:id="184" w:author="CMCC" w:date="2025-10-29T19:43:23Z"/>
          <w:highlight w:val="none"/>
        </w:rPr>
      </w:pPr>
      <w:ins w:id="185" w:author="CMCC" w:date="2025-10-29T19:43:23Z">
        <w:r>
          <w:rPr>
            <w:highlight w:val="none"/>
          </w:rPr>
          <w:tab/>
        </w:r>
      </w:ins>
      <w:ins w:id="186" w:author="CMCC" w:date="2025-10-29T19:43:23Z">
        <w:r>
          <w:rPr>
            <w:highlight w:val="none"/>
          </w:rPr>
          <w:t>the MME shall store the determined unavailability period duration and provide the determined unavailability period duration to the UE by including the Unavailability period duration in the Unavailability configuration IE in the TRACKING AREA UPDATE ACCEPT message;</w:t>
        </w:r>
      </w:ins>
    </w:p>
    <w:p w14:paraId="2867343D">
      <w:pPr>
        <w:pStyle w:val="77"/>
        <w:rPr>
          <w:ins w:id="187" w:author="CMCC" w:date="2025-10-29T19:43:23Z"/>
          <w:highlight w:val="none"/>
        </w:rPr>
      </w:pPr>
      <w:ins w:id="188" w:author="CMCC" w:date="2025-10-29T19:43:23Z">
        <w:r>
          <w:rPr>
            <w:highlight w:val="none"/>
          </w:rPr>
          <w:t>a2)</w:t>
        </w:r>
      </w:ins>
      <w:ins w:id="189" w:author="CMCC" w:date="2025-10-29T19:43:23Z">
        <w:r>
          <w:rPr>
            <w:highlight w:val="none"/>
          </w:rPr>
          <w:tab/>
        </w:r>
      </w:ins>
      <w:ins w:id="190" w:author="CMCC" w:date="2025-10-29T19:43:23Z">
        <w:r>
          <w:rPr>
            <w:highlight w:val="none"/>
          </w:rPr>
          <w:t xml:space="preserve">the MME shall </w:t>
        </w:r>
      </w:ins>
      <w:ins w:id="191" w:author="CMCC" w:date="2025-10-29T19:43:23Z">
        <w:r>
          <w:rPr>
            <w:highlight w:val="none"/>
            <w:lang w:eastAsia="zh-CN"/>
          </w:rPr>
          <w:t>determine the start of the u</w:t>
        </w:r>
      </w:ins>
      <w:ins w:id="192" w:author="CMCC" w:date="2025-10-29T19:43:23Z">
        <w:r>
          <w:rPr>
            <w:highlight w:val="none"/>
            <w:lang w:eastAsia="ko-KR"/>
          </w:rPr>
          <w:t>navailability period</w:t>
        </w:r>
      </w:ins>
      <w:ins w:id="193" w:author="CMCC" w:date="2025-10-29T19:43:23Z">
        <w:r>
          <w:rPr>
            <w:highlight w:val="none"/>
          </w:rPr>
          <w:t xml:space="preserve"> as:</w:t>
        </w:r>
      </w:ins>
    </w:p>
    <w:p w14:paraId="788A0FE5">
      <w:pPr>
        <w:pStyle w:val="78"/>
        <w:rPr>
          <w:ins w:id="194" w:author="CMCC" w:date="2025-10-29T19:43:23Z"/>
          <w:highlight w:val="none"/>
        </w:rPr>
      </w:pPr>
      <w:ins w:id="195" w:author="CMCC" w:date="2025-10-29T19:43:23Z">
        <w:r>
          <w:rPr>
            <w:highlight w:val="none"/>
          </w:rPr>
          <w:t>-</w:t>
        </w:r>
      </w:ins>
      <w:ins w:id="196" w:author="CMCC" w:date="2025-10-29T19:43:23Z">
        <w:r>
          <w:rPr>
            <w:highlight w:val="none"/>
          </w:rPr>
          <w:tab/>
        </w:r>
      </w:ins>
      <w:ins w:id="197" w:author="CMCC" w:date="2025-10-29T19:43:23Z">
        <w:r>
          <w:rPr>
            <w:highlight w:val="none"/>
          </w:rPr>
          <w:t>a value that was provided by the UE; or</w:t>
        </w:r>
      </w:ins>
    </w:p>
    <w:p w14:paraId="51ECF565">
      <w:pPr>
        <w:pStyle w:val="78"/>
        <w:rPr>
          <w:ins w:id="198" w:author="CMCC" w:date="2025-10-29T19:43:23Z"/>
          <w:highlight w:val="none"/>
        </w:rPr>
      </w:pPr>
      <w:ins w:id="199" w:author="CMCC" w:date="2025-10-29T19:43:23Z">
        <w:r>
          <w:rPr>
            <w:highlight w:val="none"/>
          </w:rPr>
          <w:t>-</w:t>
        </w:r>
      </w:ins>
      <w:ins w:id="200" w:author="CMCC" w:date="2025-10-29T19:43:23Z">
        <w:r>
          <w:rPr>
            <w:highlight w:val="none"/>
          </w:rPr>
          <w:tab/>
        </w:r>
      </w:ins>
      <w:ins w:id="201" w:author="CMCC" w:date="2025-10-29T19:43:23Z">
        <w:r>
          <w:rPr>
            <w:highlight w:val="none"/>
          </w:rPr>
          <w:t xml:space="preserve">a value </w:t>
        </w:r>
      </w:ins>
      <w:ins w:id="202" w:author="CMCC" w:date="2025-10-29T19:43:23Z">
        <w:r>
          <w:rPr>
            <w:highlight w:val="none"/>
            <w:lang w:eastAsia="zh-CN"/>
          </w:rPr>
          <w:t>that was determined</w:t>
        </w:r>
      </w:ins>
      <w:ins w:id="203" w:author="CMCC" w:date="2025-10-29T19:43:23Z">
        <w:r>
          <w:rPr>
            <w:highlight w:val="none"/>
          </w:rPr>
          <w:t xml:space="preserve"> </w:t>
        </w:r>
      </w:ins>
      <w:ins w:id="204" w:author="CMCC" w:date="2025-10-29T19:43:23Z">
        <w:r>
          <w:rPr>
            <w:highlight w:val="none"/>
            <w:lang w:eastAsia="zh-CN"/>
          </w:rPr>
          <w:t>by</w:t>
        </w:r>
      </w:ins>
      <w:ins w:id="205" w:author="CMCC" w:date="2025-10-29T19:43:23Z">
        <w:r>
          <w:rPr>
            <w:highlight w:val="none"/>
          </w:rPr>
          <w:t xml:space="preserve"> the MME </w:t>
        </w:r>
      </w:ins>
      <w:ins w:id="206" w:author="CMCC" w:date="2025-10-29T19:43:23Z">
        <w:r>
          <w:rPr>
            <w:highlight w:val="none"/>
            <w:lang w:eastAsia="zh-CN"/>
          </w:rPr>
          <w:t>based on satellite coverage availability information</w:t>
        </w:r>
      </w:ins>
      <w:ins w:id="207" w:author="CMCC" w:date="2025-10-29T19:43:23Z">
        <w:r>
          <w:rPr>
            <w:highlight w:val="none"/>
          </w:rPr>
          <w:t>; and</w:t>
        </w:r>
      </w:ins>
    </w:p>
    <w:p w14:paraId="097FC4B1">
      <w:pPr>
        <w:pStyle w:val="77"/>
        <w:rPr>
          <w:ins w:id="208" w:author="CMCC" w:date="2025-10-29T19:43:23Z"/>
          <w:highlight w:val="none"/>
        </w:rPr>
      </w:pPr>
      <w:ins w:id="209" w:author="CMCC" w:date="2025-10-29T19:43:23Z">
        <w:r>
          <w:rPr>
            <w:highlight w:val="none"/>
          </w:rPr>
          <w:tab/>
        </w:r>
      </w:ins>
      <w:ins w:id="210" w:author="CMCC" w:date="2025-10-29T19:43:23Z">
        <w:r>
          <w:rPr>
            <w:highlight w:val="none"/>
          </w:rP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ins>
    </w:p>
    <w:p w14:paraId="66A771C7">
      <w:pPr>
        <w:pStyle w:val="77"/>
        <w:rPr>
          <w:ins w:id="211" w:author="CMCC" w:date="2025-10-29T19:43:23Z"/>
          <w:highlight w:val="none"/>
          <w:lang w:eastAsia="zh-CN"/>
        </w:rPr>
      </w:pPr>
      <w:ins w:id="212" w:author="CMCC" w:date="2025-10-29T19:43:23Z">
        <w:r>
          <w:rPr>
            <w:highlight w:val="none"/>
          </w:rPr>
          <w:t>b)</w:t>
        </w:r>
      </w:ins>
      <w:ins w:id="213" w:author="CMCC" w:date="2025-10-29T19:43:23Z">
        <w:r>
          <w:rPr>
            <w:highlight w:val="none"/>
          </w:rPr>
          <w:tab/>
        </w:r>
      </w:ins>
      <w:ins w:id="214" w:author="CMCC" w:date="2025-10-29T19:43:23Z">
        <w:r>
          <w:rPr>
            <w:highlight w:val="none"/>
          </w:rP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ins>
    </w:p>
    <w:p w14:paraId="6E5DDC25">
      <w:pPr>
        <w:pStyle w:val="77"/>
        <w:rPr>
          <w:ins w:id="215" w:author="CMCC" w:date="2025-10-29T19:43:23Z"/>
          <w:highlight w:val="none"/>
          <w:lang w:eastAsia="zh-CN"/>
        </w:rPr>
      </w:pPr>
      <w:ins w:id="216" w:author="CMCC" w:date="2025-10-29T19:43:23Z">
        <w:r>
          <w:rPr>
            <w:highlight w:val="none"/>
            <w:lang w:eastAsia="zh-CN"/>
          </w:rPr>
          <w:t>c)</w:t>
        </w:r>
      </w:ins>
      <w:ins w:id="217" w:author="CMCC" w:date="2025-10-29T19:43:23Z">
        <w:r>
          <w:rPr>
            <w:highlight w:val="none"/>
            <w:lang w:eastAsia="zh-CN"/>
          </w:rPr>
          <w:tab/>
        </w:r>
      </w:ins>
      <w:ins w:id="218" w:author="CMCC" w:date="2025-10-29T19:43:23Z">
        <w:r>
          <w:rPr>
            <w:highlight w:val="none"/>
            <w:lang w:eastAsia="zh-CN"/>
          </w:rPr>
          <w:t xml:space="preserve">the MME shall release the NAS signalling connection immediately after the completion of the </w:t>
        </w:r>
      </w:ins>
      <w:ins w:id="219" w:author="CMCC" w:date="2025-10-29T19:43:23Z">
        <w:r>
          <w:rPr>
            <w:highlight w:val="none"/>
          </w:rPr>
          <w:t>tracking area updating</w:t>
        </w:r>
      </w:ins>
      <w:ins w:id="220" w:author="CMCC" w:date="2025-10-29T19:43:23Z">
        <w:r>
          <w:rPr>
            <w:highlight w:val="none"/>
            <w:lang w:eastAsia="zh-CN"/>
          </w:rPr>
          <w:t xml:space="preserve"> procedure</w:t>
        </w:r>
      </w:ins>
      <w:ins w:id="221" w:author="CMCC" w:date="2025-10-29T19:43:23Z">
        <w:r>
          <w:rPr>
            <w:highlight w:val="none"/>
          </w:rPr>
          <w:t xml:space="preserve"> </w:t>
        </w:r>
      </w:ins>
      <w:ins w:id="222" w:author="CMCC" w:date="2025-10-29T19:43:23Z">
        <w:r>
          <w:rPr>
            <w:highlight w:val="none"/>
            <w:lang w:eastAsia="zh-CN"/>
          </w:rPr>
          <w:t>in which the UE provided unavailability information without providing the start of the unavailability period.</w:t>
        </w:r>
      </w:ins>
    </w:p>
    <w:p w14:paraId="28DB955D">
      <w:pPr>
        <w:rPr>
          <w:ins w:id="223" w:author="CMCC" w:date="2025-10-29T19:43:23Z"/>
          <w:highlight w:val="none"/>
        </w:rPr>
      </w:pPr>
      <w:ins w:id="224" w:author="CMCC" w:date="2025-10-29T19:43:23Z">
        <w:r>
          <w:rPr>
            <w:highlight w:val="none"/>
          </w:rPr>
          <w:t>The MME should determine the periodic tracking area update timer, mobile reachable timer and implicit detach timer value based on:</w:t>
        </w:r>
      </w:ins>
    </w:p>
    <w:p w14:paraId="684D86A5">
      <w:pPr>
        <w:pStyle w:val="77"/>
        <w:rPr>
          <w:ins w:id="225" w:author="CMCC" w:date="2025-10-29T19:43:23Z"/>
          <w:highlight w:val="none"/>
        </w:rPr>
      </w:pPr>
      <w:ins w:id="226" w:author="CMCC" w:date="2025-10-29T19:43:23Z">
        <w:r>
          <w:rPr>
            <w:highlight w:val="none"/>
          </w:rPr>
          <w:t>a)</w:t>
        </w:r>
      </w:ins>
      <w:ins w:id="227" w:author="CMCC" w:date="2025-10-29T19:43:23Z">
        <w:r>
          <w:rPr>
            <w:highlight w:val="none"/>
          </w:rPr>
          <w:tab/>
        </w:r>
      </w:ins>
      <w:ins w:id="228" w:author="CMCC" w:date="2025-10-29T19:43:23Z">
        <w:r>
          <w:rPr>
            <w:highlight w:val="none"/>
          </w:rPr>
          <w:t>the stored value of the received unavailability period duration or the network determined unavailability period duration;</w:t>
        </w:r>
      </w:ins>
    </w:p>
    <w:p w14:paraId="66412572">
      <w:pPr>
        <w:pStyle w:val="77"/>
        <w:rPr>
          <w:ins w:id="229" w:author="CMCC" w:date="2025-10-29T19:43:23Z"/>
          <w:highlight w:val="none"/>
        </w:rPr>
      </w:pPr>
      <w:ins w:id="230" w:author="CMCC" w:date="2025-10-29T19:43:23Z">
        <w:r>
          <w:rPr>
            <w:highlight w:val="none"/>
            <w:lang w:eastAsia="zh-CN"/>
          </w:rPr>
          <w:t>b)</w:t>
        </w:r>
      </w:ins>
      <w:ins w:id="231" w:author="CMCC" w:date="2025-10-29T19:43:23Z">
        <w:r>
          <w:rPr>
            <w:highlight w:val="none"/>
            <w:lang w:eastAsia="zh-CN"/>
          </w:rPr>
          <w:tab/>
        </w:r>
      </w:ins>
      <w:ins w:id="232" w:author="CMCC" w:date="2025-10-29T19:43:23Z">
        <w:r>
          <w:rPr>
            <w:highlight w:val="none"/>
          </w:rPr>
          <w:t>the stored value of the received start of unavailability period or the network determined start of unavailability period; or</w:t>
        </w:r>
      </w:ins>
    </w:p>
    <w:p w14:paraId="743C2D7C">
      <w:pPr>
        <w:pStyle w:val="77"/>
        <w:rPr>
          <w:ins w:id="233" w:author="CMCC" w:date="2025-10-29T19:43:23Z"/>
          <w:highlight w:val="none"/>
        </w:rPr>
      </w:pPr>
      <w:ins w:id="234" w:author="CMCC" w:date="2025-10-29T19:43:23Z">
        <w:r>
          <w:rPr>
            <w:highlight w:val="none"/>
            <w:lang w:eastAsia="zh-CN"/>
          </w:rPr>
          <w:t>c)</w:t>
        </w:r>
      </w:ins>
      <w:ins w:id="235" w:author="CMCC" w:date="2025-10-29T19:43:23Z">
        <w:r>
          <w:rPr>
            <w:highlight w:val="none"/>
            <w:lang w:eastAsia="zh-CN"/>
          </w:rPr>
          <w:tab/>
        </w:r>
      </w:ins>
      <w:ins w:id="236" w:author="CMCC" w:date="2025-10-29T19:43:23Z">
        <w:r>
          <w:rPr>
            <w:highlight w:val="none"/>
            <w:lang w:eastAsia="zh-CN"/>
          </w:rPr>
          <w:t>any combination of the above.</w:t>
        </w:r>
      </w:ins>
    </w:p>
    <w:p w14:paraId="2FB8E8DD">
      <w:pPr>
        <w:rPr>
          <w:ins w:id="237" w:author="CMCC" w:date="2025-10-29T19:43:23Z"/>
          <w:highlight w:val="none"/>
        </w:rPr>
      </w:pPr>
      <w:ins w:id="238" w:author="CMCC" w:date="2025-10-29T19:43:23Z">
        <w:r>
          <w:rPr>
            <w:highlight w:val="none"/>
          </w:rPr>
          <w:t>If the UE does not provide the Unavailability information IE in the TRACKING AREA UPDATE REQUEST message, the MME shall delete any stored value of the Unavailability information IE if exists.</w:t>
        </w:r>
      </w:ins>
    </w:p>
    <w:p w14:paraId="686A1B0F">
      <w:pPr>
        <w:pStyle w:val="5"/>
        <w:rPr>
          <w:ins w:id="239" w:author="CMCC" w:date="2025-10-29T19:43:23Z"/>
          <w:highlight w:val="none"/>
        </w:rPr>
      </w:pPr>
      <w:ins w:id="240" w:author="CMCC" w:date="2025-10-29T19:43:23Z">
        <w:r>
          <w:rPr>
            <w:rFonts w:hint="eastAsia" w:eastAsia="宋体"/>
            <w:highlight w:val="none"/>
            <w:lang w:eastAsia="zh-CN"/>
          </w:rPr>
          <w:t>22.5.24</w:t>
        </w:r>
      </w:ins>
      <w:ins w:id="241" w:author="CMCC" w:date="2025-10-29T19:43:23Z">
        <w:r>
          <w:rPr>
            <w:highlight w:val="none"/>
          </w:rPr>
          <w:t>.3</w:t>
        </w:r>
      </w:ins>
      <w:ins w:id="242" w:author="CMCC" w:date="2025-10-29T19:43:23Z">
        <w:r>
          <w:rPr>
            <w:highlight w:val="none"/>
          </w:rPr>
          <w:tab/>
        </w:r>
      </w:ins>
      <w:ins w:id="243" w:author="CMCC" w:date="2025-10-29T19:43:23Z">
        <w:r>
          <w:rPr>
            <w:highlight w:val="none"/>
          </w:rPr>
          <w:t>Test description</w:t>
        </w:r>
      </w:ins>
    </w:p>
    <w:p w14:paraId="4247A9AE">
      <w:pPr>
        <w:pStyle w:val="6"/>
        <w:rPr>
          <w:ins w:id="244" w:author="CMCC" w:date="2025-10-29T19:43:23Z"/>
          <w:highlight w:val="none"/>
        </w:rPr>
      </w:pPr>
      <w:ins w:id="245" w:author="CMCC" w:date="2025-10-29T19:43:23Z">
        <w:r>
          <w:rPr>
            <w:rFonts w:hint="eastAsia" w:eastAsia="宋体"/>
            <w:highlight w:val="none"/>
            <w:lang w:eastAsia="zh-CN"/>
          </w:rPr>
          <w:t>22.5.24</w:t>
        </w:r>
      </w:ins>
      <w:ins w:id="246" w:author="CMCC" w:date="2025-10-29T19:43:23Z">
        <w:r>
          <w:rPr>
            <w:highlight w:val="none"/>
          </w:rPr>
          <w:t>.3.1</w:t>
        </w:r>
      </w:ins>
      <w:ins w:id="247" w:author="CMCC" w:date="2025-10-29T19:43:23Z">
        <w:r>
          <w:rPr>
            <w:highlight w:val="none"/>
          </w:rPr>
          <w:tab/>
        </w:r>
      </w:ins>
      <w:ins w:id="248" w:author="CMCC" w:date="2025-10-29T19:43:23Z">
        <w:r>
          <w:rPr>
            <w:highlight w:val="none"/>
          </w:rPr>
          <w:t>Pre-test conditions</w:t>
        </w:r>
      </w:ins>
    </w:p>
    <w:p w14:paraId="766917CB">
      <w:pPr>
        <w:pStyle w:val="8"/>
        <w:rPr>
          <w:ins w:id="249" w:author="CMCC" w:date="2025-10-29T19:43:23Z"/>
          <w:highlight w:val="none"/>
          <w:lang w:eastAsia="zh-CN"/>
        </w:rPr>
      </w:pPr>
      <w:ins w:id="250" w:author="CMCC" w:date="2025-10-29T19:43:23Z">
        <w:r>
          <w:rPr>
            <w:highlight w:val="none"/>
          </w:rPr>
          <w:t>System Simulator:</w:t>
        </w:r>
      </w:ins>
    </w:p>
    <w:p w14:paraId="4E3DCCCF">
      <w:pPr>
        <w:pStyle w:val="77"/>
        <w:rPr>
          <w:ins w:id="251" w:author="CMCC" w:date="2025-10-29T19:43:23Z"/>
          <w:highlight w:val="none"/>
        </w:rPr>
      </w:pPr>
      <w:ins w:id="252" w:author="CMCC" w:date="2025-10-29T19:43:23Z">
        <w:r>
          <w:rPr>
            <w:highlight w:val="none"/>
          </w:rPr>
          <w:t>-</w:t>
        </w:r>
      </w:ins>
      <w:ins w:id="253" w:author="CMCC" w:date="2025-10-29T19:43:23Z">
        <w:r>
          <w:rPr>
            <w:highlight w:val="none"/>
          </w:rPr>
          <w:tab/>
        </w:r>
      </w:ins>
      <w:ins w:id="254" w:author="CMCC" w:date="2025-10-29T19:43:23Z">
        <w:r>
          <w:rPr>
            <w:highlight w:val="none"/>
          </w:rPr>
          <w:t xml:space="preserve">System information combination </w:t>
        </w:r>
      </w:ins>
      <w:ins w:id="255" w:author="CMCC" w:date="2025-10-29T19:43:23Z">
        <w:r>
          <w:rPr>
            <w:rFonts w:eastAsia="宋体"/>
            <w:highlight w:val="none"/>
            <w:lang w:eastAsia="zh-CN"/>
          </w:rPr>
          <w:t>14</w:t>
        </w:r>
      </w:ins>
      <w:ins w:id="256" w:author="CMCC" w:date="2025-10-29T19:43:23Z">
        <w:r>
          <w:rPr>
            <w:highlight w:val="none"/>
          </w:rPr>
          <w:t xml:space="preserve"> as defined in TS 36.508 [18] clause 8.1.4.3.1.1</w:t>
        </w:r>
      </w:ins>
      <w:ins w:id="257" w:author="Luyang Zhao-CMCC" w:date="2025-11-13T10:52:30Z">
        <w:r>
          <w:rPr>
            <w:rFonts w:hint="default"/>
            <w:highlight w:val="none"/>
            <w:lang w:val="en-AU"/>
          </w:rPr>
          <w:t xml:space="preserve"> </w:t>
        </w:r>
      </w:ins>
      <w:ins w:id="258" w:author="Luyang Zhao-CMCC" w:date="2025-11-13T10:52:28Z">
        <w:r>
          <w:rPr>
            <w:rFonts w:hint="default"/>
            <w:highlight w:val="none"/>
            <w:lang w:val="en-AU"/>
          </w:rPr>
          <w:t>are</w:t>
        </w:r>
      </w:ins>
      <w:ins w:id="259" w:author="CMCC" w:date="2025-10-29T19:43:23Z">
        <w:r>
          <w:rPr>
            <w:highlight w:val="none"/>
          </w:rPr>
          <w:t xml:space="preserve"> </w:t>
        </w:r>
      </w:ins>
      <w:ins w:id="260" w:author="CMCC" w:date="2025-10-29T19:43:23Z">
        <w:r>
          <w:rPr>
            <w:highlight w:val="none"/>
          </w:rPr>
          <w:t>used</w:t>
        </w:r>
      </w:ins>
      <w:ins w:id="261" w:author="CMCC" w:date="2025-10-29T19:43:23Z">
        <w:r>
          <w:rPr>
            <w:rFonts w:eastAsia="宋体"/>
            <w:highlight w:val="none"/>
            <w:lang w:eastAsia="zh-CN"/>
          </w:rPr>
          <w:t xml:space="preserve"> in Ncell 1 and</w:t>
        </w:r>
      </w:ins>
      <w:ins w:id="262" w:author="CMCC" w:date="2025-10-29T19:43:23Z">
        <w:r>
          <w:rPr>
            <w:rFonts w:eastAsia="宋体"/>
            <w:highlight w:val="none"/>
            <w:lang w:eastAsia="zh-CN"/>
          </w:rPr>
          <w:t xml:space="preserve"> </w:t>
        </w:r>
      </w:ins>
      <w:ins w:id="263" w:author="Luyang Zhao-CMCC" w:date="2025-11-13T10:52:38Z">
        <w:r>
          <w:rPr>
            <w:rFonts w:hint="default" w:eastAsia="宋体"/>
            <w:highlight w:val="none"/>
            <w:lang w:val="en-AU" w:eastAsia="zh-CN"/>
          </w:rPr>
          <w:t>N</w:t>
        </w:r>
      </w:ins>
      <w:ins w:id="264" w:author="Luyang Zhao-CMCC" w:date="2025-11-13T10:52:39Z">
        <w:r>
          <w:rPr>
            <w:rFonts w:hint="default" w:eastAsia="宋体"/>
            <w:highlight w:val="none"/>
            <w:lang w:val="en-AU" w:eastAsia="zh-CN"/>
          </w:rPr>
          <w:t>cell</w:t>
        </w:r>
      </w:ins>
      <w:ins w:id="265" w:author="Luyang Zhao-CMCC" w:date="2025-11-13T10:52:40Z">
        <w:r>
          <w:rPr>
            <w:rFonts w:hint="default" w:eastAsia="宋体"/>
            <w:highlight w:val="none"/>
            <w:lang w:val="en-AU" w:eastAsia="zh-CN"/>
          </w:rPr>
          <w:t xml:space="preserve"> </w:t>
        </w:r>
      </w:ins>
      <w:ins w:id="266" w:author="CMCC" w:date="2025-11-14T11:04:07Z">
        <w:r>
          <w:rPr>
            <w:rFonts w:hint="eastAsia" w:eastAsia="宋体"/>
            <w:highlight w:val="none"/>
            <w:lang w:val="en-US" w:eastAsia="zh-CN"/>
          </w:rPr>
          <w:t>11</w:t>
        </w:r>
      </w:ins>
      <w:ins w:id="267" w:author="CMCC" w:date="2025-10-29T19:43:23Z">
        <w:r>
          <w:rPr>
            <w:highlight w:val="none"/>
          </w:rPr>
          <w:t>.</w:t>
        </w:r>
      </w:ins>
    </w:p>
    <w:p w14:paraId="73E7B336">
      <w:pPr>
        <w:pStyle w:val="8"/>
        <w:rPr>
          <w:ins w:id="268" w:author="CMCC" w:date="2025-10-29T19:43:23Z"/>
          <w:rFonts w:eastAsia="宋体"/>
          <w:highlight w:val="none"/>
          <w:lang w:eastAsia="zh-CN"/>
        </w:rPr>
      </w:pPr>
      <w:ins w:id="269" w:author="CMCC" w:date="2025-10-29T19:43:23Z">
        <w:r>
          <w:rPr>
            <w:highlight w:val="none"/>
          </w:rPr>
          <w:t>UE:</w:t>
        </w:r>
      </w:ins>
    </w:p>
    <w:p w14:paraId="22B10DE7">
      <w:pPr>
        <w:pStyle w:val="77"/>
        <w:rPr>
          <w:ins w:id="270" w:author="CMCC" w:date="2025-10-29T19:43:23Z"/>
          <w:highlight w:val="none"/>
        </w:rPr>
      </w:pPr>
      <w:ins w:id="271" w:author="CMCC" w:date="2025-10-29T19:43:23Z">
        <w:r>
          <w:rPr>
            <w:highlight w:val="none"/>
          </w:rPr>
          <w:t>-</w:t>
        </w:r>
      </w:ins>
      <w:ins w:id="272" w:author="CMCC" w:date="2025-10-29T19:43:23Z">
        <w:r>
          <w:rPr>
            <w:highlight w:val="none"/>
          </w:rPr>
          <w:tab/>
        </w:r>
      </w:ins>
      <w:ins w:id="273" w:author="CMCC" w:date="2025-10-29T19:43:23Z">
        <w:r>
          <w:rPr>
            <w:snapToGrid w:val="0"/>
            <w:highlight w:val="none"/>
          </w:rPr>
          <w:t>The pre-configured UE location is defined in TS 36.508 [18] Clause 4.13.</w:t>
        </w:r>
      </w:ins>
    </w:p>
    <w:p w14:paraId="5BA46B52">
      <w:pPr>
        <w:pStyle w:val="8"/>
        <w:rPr>
          <w:ins w:id="274" w:author="CMCC" w:date="2025-10-29T19:43:23Z"/>
          <w:highlight w:val="none"/>
        </w:rPr>
      </w:pPr>
      <w:ins w:id="275" w:author="CMCC" w:date="2025-10-29T19:43:23Z">
        <w:r>
          <w:rPr>
            <w:highlight w:val="none"/>
          </w:rPr>
          <w:t>Preamble:</w:t>
        </w:r>
      </w:ins>
    </w:p>
    <w:p w14:paraId="7C5D560E">
      <w:pPr>
        <w:ind w:left="568" w:hanging="284"/>
        <w:rPr>
          <w:ins w:id="276" w:author="CMCC" w:date="2025-10-29T19:43:23Z"/>
          <w:rFonts w:eastAsia="等线"/>
          <w:highlight w:val="none"/>
          <w:lang w:eastAsia="zh-CN"/>
        </w:rPr>
      </w:pPr>
      <w:ins w:id="277" w:author="CMCC" w:date="2025-10-29T19:43:23Z">
        <w:r>
          <w:rPr>
            <w:rFonts w:eastAsia="等线"/>
            <w:highlight w:val="none"/>
            <w:lang w:eastAsia="zh-CN"/>
          </w:rPr>
          <w:t>-</w:t>
        </w:r>
      </w:ins>
      <w:ins w:id="278" w:author="CMCC" w:date="2025-10-29T19:43:23Z">
        <w:r>
          <w:rPr>
            <w:rFonts w:eastAsia="等线"/>
            <w:highlight w:val="none"/>
            <w:lang w:eastAsia="zh-CN"/>
          </w:rPr>
          <w:tab/>
        </w:r>
      </w:ins>
      <w:ins w:id="279" w:author="CMCC" w:date="2025-10-29T19:43:23Z">
        <w:r>
          <w:rPr>
            <w:rFonts w:eastAsia="等线"/>
            <w:highlight w:val="none"/>
            <w:lang w:eastAsia="zh-CN"/>
          </w:rPr>
          <w:t xml:space="preserve">The UE shall be in </w:t>
        </w:r>
      </w:ins>
      <w:ins w:id="280" w:author="CMCC" w:date="2025-10-29T19:43:23Z">
        <w:r>
          <w:rPr>
            <w:highlight w:val="none"/>
            <w:lang w:eastAsia="en-US"/>
          </w:rPr>
          <w:t>State 1-NB</w:t>
        </w:r>
      </w:ins>
      <w:ins w:id="281" w:author="CMCC" w:date="2025-10-29T19:43:23Z">
        <w:r>
          <w:rPr>
            <w:highlight w:val="none"/>
          </w:rPr>
          <w:t xml:space="preserve">, </w:t>
        </w:r>
      </w:ins>
      <w:ins w:id="282" w:author="CMCC" w:date="2025-10-29T19:43:23Z">
        <w:r>
          <w:rPr>
            <w:highlight w:val="none"/>
            <w:lang w:eastAsia="en-US"/>
          </w:rPr>
          <w:t>Switched OFF</w:t>
        </w:r>
      </w:ins>
      <w:ins w:id="283" w:author="CMCC" w:date="2025-10-29T19:43:23Z">
        <w:r>
          <w:rPr>
            <w:rFonts w:eastAsia="等线"/>
            <w:highlight w:val="none"/>
            <w:lang w:eastAsia="zh-CN"/>
          </w:rPr>
          <w:t xml:space="preserve"> according to TS 36.508 [18].</w:t>
        </w:r>
      </w:ins>
    </w:p>
    <w:p w14:paraId="355FD13F">
      <w:pPr>
        <w:pStyle w:val="6"/>
        <w:rPr>
          <w:ins w:id="284" w:author="CMCC" w:date="2025-10-29T19:43:23Z"/>
          <w:highlight w:val="none"/>
        </w:rPr>
      </w:pPr>
      <w:ins w:id="285" w:author="CMCC" w:date="2025-10-29T19:43:23Z">
        <w:r>
          <w:rPr>
            <w:rFonts w:hint="eastAsia"/>
            <w:highlight w:val="none"/>
            <w:lang w:eastAsia="zh-CN"/>
          </w:rPr>
          <w:t>22.5.24</w:t>
        </w:r>
      </w:ins>
      <w:ins w:id="286" w:author="CMCC" w:date="2025-10-29T19:43:23Z">
        <w:r>
          <w:rPr>
            <w:highlight w:val="none"/>
            <w:lang w:eastAsia="zh-CN"/>
          </w:rPr>
          <w:t>.</w:t>
        </w:r>
      </w:ins>
      <w:ins w:id="287" w:author="CMCC" w:date="2025-10-29T19:43:23Z">
        <w:r>
          <w:rPr>
            <w:highlight w:val="none"/>
          </w:rPr>
          <w:t>3.2</w:t>
        </w:r>
      </w:ins>
      <w:ins w:id="288" w:author="CMCC" w:date="2025-10-29T19:43:23Z">
        <w:r>
          <w:rPr>
            <w:highlight w:val="none"/>
          </w:rPr>
          <w:tab/>
        </w:r>
      </w:ins>
      <w:ins w:id="289" w:author="CMCC" w:date="2025-10-29T19:43:23Z">
        <w:r>
          <w:rPr>
            <w:highlight w:val="none"/>
          </w:rPr>
          <w:t>Test procedure sequence</w:t>
        </w:r>
      </w:ins>
    </w:p>
    <w:p w14:paraId="7FF07EA0">
      <w:pPr>
        <w:rPr>
          <w:ins w:id="290" w:author="CMCC" w:date="2025-10-29T19:43:23Z"/>
          <w:highlight w:val="none"/>
          <w:lang w:eastAsia="zh-CN"/>
        </w:rPr>
      </w:pPr>
      <w:ins w:id="291" w:author="CMCC" w:date="2025-10-29T19:43:23Z">
        <w:r>
          <w:rPr>
            <w:highlight w:val="none"/>
          </w:rPr>
          <w:t xml:space="preserve">Table </w:t>
        </w:r>
      </w:ins>
      <w:ins w:id="292" w:author="CMCC" w:date="2025-10-29T19:43:23Z">
        <w:r>
          <w:rPr>
            <w:rFonts w:hint="eastAsia"/>
            <w:highlight w:val="none"/>
            <w:lang w:eastAsia="zh-CN"/>
          </w:rPr>
          <w:t>22.5.24</w:t>
        </w:r>
      </w:ins>
      <w:ins w:id="293" w:author="CMCC" w:date="2025-10-29T19:43:23Z">
        <w:r>
          <w:rPr>
            <w:highlight w:val="none"/>
            <w:lang w:eastAsia="zh-CN"/>
          </w:rPr>
          <w:t>.</w:t>
        </w:r>
      </w:ins>
      <w:ins w:id="294" w:author="CMCC" w:date="2025-10-29T19:43:23Z">
        <w:r>
          <w:rPr>
            <w:highlight w:val="none"/>
          </w:rPr>
          <w:t>3.2-1 illustrates the downlink power levels and other changing parameters to be applied for the cells at various time instants of the test execution. The configuration T0 indicates the initial conditions for preamble</w:t>
        </w:r>
      </w:ins>
      <w:ins w:id="295" w:author="CMCC" w:date="2025-10-29T19:43:23Z">
        <w:r>
          <w:rPr>
            <w:rFonts w:eastAsia="宋体"/>
            <w:highlight w:val="none"/>
            <w:lang w:eastAsia="zh-CN"/>
          </w:rPr>
          <w:t>.</w:t>
        </w:r>
      </w:ins>
      <w:ins w:id="296" w:author="CMCC" w:date="2025-10-29T19:43:23Z">
        <w:r>
          <w:rPr>
            <w:highlight w:val="none"/>
          </w:rPr>
          <w:t xml:space="preserve"> The configuration marked "T</w:t>
        </w:r>
      </w:ins>
      <w:ins w:id="297" w:author="CMCC" w:date="2025-10-29T19:43:23Z">
        <w:r>
          <w:rPr>
            <w:rFonts w:eastAsia="宋体"/>
            <w:highlight w:val="none"/>
            <w:lang w:eastAsia="zh-CN"/>
          </w:rPr>
          <w:t>1</w:t>
        </w:r>
      </w:ins>
      <w:ins w:id="298" w:author="CMCC" w:date="2025-10-29T19:43:23Z">
        <w:r>
          <w:rPr>
            <w:highlight w:val="none"/>
          </w:rPr>
          <w:t>"</w:t>
        </w:r>
      </w:ins>
      <w:ins w:id="299" w:author="CMCC" w:date="2025-10-29T19:43:23Z">
        <w:r>
          <w:rPr>
            <w:rFonts w:hint="eastAsia" w:eastAsia="宋体"/>
            <w:highlight w:val="none"/>
            <w:lang w:val="en-US" w:eastAsia="zh-CN"/>
          </w:rPr>
          <w:t xml:space="preserve"> is</w:t>
        </w:r>
      </w:ins>
      <w:ins w:id="300" w:author="CMCC" w:date="2025-10-29T19:43:23Z">
        <w:r>
          <w:rPr>
            <w:highlight w:val="none"/>
          </w:rPr>
          <w:t xml:space="preserve"> applied at the point indicated in the Main behaviour description in Table </w:t>
        </w:r>
      </w:ins>
      <w:ins w:id="301" w:author="CMCC" w:date="2025-10-29T19:43:23Z">
        <w:r>
          <w:rPr>
            <w:rFonts w:hint="eastAsia" w:eastAsia="宋体"/>
            <w:highlight w:val="none"/>
            <w:lang w:eastAsia="zh-CN"/>
          </w:rPr>
          <w:t>22.5.24</w:t>
        </w:r>
      </w:ins>
      <w:ins w:id="302" w:author="CMCC" w:date="2025-10-29T19:43:23Z">
        <w:r>
          <w:rPr>
            <w:highlight w:val="none"/>
          </w:rPr>
          <w:t>.3.2-2. Cell powers are chosen for a serving cell and a non-suitable “Off” cell as defined in TS 36.508 [18].</w:t>
        </w:r>
      </w:ins>
    </w:p>
    <w:p w14:paraId="5D80C9BB">
      <w:pPr>
        <w:pStyle w:val="57"/>
        <w:rPr>
          <w:ins w:id="303" w:author="CMCC" w:date="2025-10-29T19:43:23Z"/>
          <w:highlight w:val="none"/>
        </w:rPr>
      </w:pPr>
      <w:ins w:id="304" w:author="CMCC" w:date="2025-10-29T19:43:23Z">
        <w:r>
          <w:rPr>
            <w:highlight w:val="none"/>
          </w:rPr>
          <w:t xml:space="preserve">Table </w:t>
        </w:r>
      </w:ins>
      <w:ins w:id="305" w:author="CMCC" w:date="2025-10-29T19:43:23Z">
        <w:r>
          <w:rPr>
            <w:rFonts w:hint="eastAsia"/>
            <w:highlight w:val="none"/>
            <w:lang w:eastAsia="zh-CN"/>
          </w:rPr>
          <w:t>22.5.24</w:t>
        </w:r>
      </w:ins>
      <w:ins w:id="306" w:author="CMCC" w:date="2025-10-29T19:43:23Z">
        <w:r>
          <w:rPr>
            <w:highlight w:val="none"/>
            <w:lang w:eastAsia="zh-CN"/>
          </w:rPr>
          <w:t>.</w:t>
        </w:r>
      </w:ins>
      <w:ins w:id="307" w:author="CMCC" w:date="2025-10-29T19:43:23Z">
        <w:r>
          <w:rPr>
            <w:highlight w:val="none"/>
          </w:rPr>
          <w:t xml:space="preserve">3.2-1: </w:t>
        </w:r>
      </w:ins>
      <w:ins w:id="308" w:author="CMCC" w:date="2025-10-29T19:43:23Z">
        <w:r>
          <w:rPr>
            <w:highlight w:val="none"/>
            <w:lang w:eastAsia="zh-CN"/>
          </w:rPr>
          <w:t>Nc</w:t>
        </w:r>
      </w:ins>
      <w:ins w:id="309" w:author="CMCC" w:date="2025-10-29T19:43:23Z">
        <w:r>
          <w:rPr>
            <w:highlight w:val="none"/>
          </w:rPr>
          <w:t>ell configuration changes over time</w:t>
        </w:r>
      </w:ins>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14:paraId="765D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310" w:author="CMCC" w:date="2025-10-29T19:43:23Z"/>
        </w:trPr>
        <w:tc>
          <w:tcPr>
            <w:tcW w:w="884" w:type="dxa"/>
            <w:tcBorders>
              <w:top w:val="single" w:color="auto" w:sz="4" w:space="0"/>
              <w:left w:val="single" w:color="auto" w:sz="4" w:space="0"/>
              <w:bottom w:val="single" w:color="auto" w:sz="4" w:space="0"/>
              <w:right w:val="single" w:color="auto" w:sz="4" w:space="0"/>
            </w:tcBorders>
          </w:tcPr>
          <w:p w14:paraId="37D8DF7F">
            <w:pPr>
              <w:pStyle w:val="53"/>
              <w:rPr>
                <w:ins w:id="311" w:author="CMCC" w:date="2025-10-29T19:43:23Z"/>
                <w:highlight w:val="none"/>
              </w:rPr>
            </w:pPr>
          </w:p>
        </w:tc>
        <w:tc>
          <w:tcPr>
            <w:tcW w:w="1414" w:type="dxa"/>
            <w:tcBorders>
              <w:top w:val="single" w:color="auto" w:sz="4" w:space="0"/>
              <w:left w:val="single" w:color="auto" w:sz="4" w:space="0"/>
              <w:bottom w:val="single" w:color="auto" w:sz="4" w:space="0"/>
              <w:right w:val="single" w:color="auto" w:sz="4" w:space="0"/>
            </w:tcBorders>
          </w:tcPr>
          <w:p w14:paraId="61273F59">
            <w:pPr>
              <w:pStyle w:val="53"/>
              <w:rPr>
                <w:ins w:id="312" w:author="CMCC" w:date="2025-10-29T19:43:23Z"/>
                <w:highlight w:val="none"/>
              </w:rPr>
            </w:pPr>
            <w:ins w:id="313" w:author="CMCC" w:date="2025-10-29T19:43:23Z">
              <w:r>
                <w:rPr>
                  <w:highlight w:val="none"/>
                </w:rPr>
                <w:t>Parameter</w:t>
              </w:r>
            </w:ins>
          </w:p>
        </w:tc>
        <w:tc>
          <w:tcPr>
            <w:tcW w:w="1147" w:type="dxa"/>
            <w:tcBorders>
              <w:top w:val="single" w:color="auto" w:sz="4" w:space="0"/>
              <w:left w:val="single" w:color="auto" w:sz="4" w:space="0"/>
              <w:bottom w:val="single" w:color="auto" w:sz="4" w:space="0"/>
              <w:right w:val="single" w:color="auto" w:sz="4" w:space="0"/>
            </w:tcBorders>
          </w:tcPr>
          <w:p w14:paraId="3111847D">
            <w:pPr>
              <w:pStyle w:val="53"/>
              <w:rPr>
                <w:ins w:id="314" w:author="CMCC" w:date="2025-10-29T19:43:23Z"/>
                <w:highlight w:val="none"/>
              </w:rPr>
            </w:pPr>
            <w:ins w:id="315" w:author="CMCC" w:date="2025-10-29T19:43:23Z">
              <w:r>
                <w:rPr>
                  <w:highlight w:val="none"/>
                </w:rPr>
                <w:t>Unit</w:t>
              </w:r>
            </w:ins>
          </w:p>
        </w:tc>
        <w:tc>
          <w:tcPr>
            <w:tcW w:w="906" w:type="dxa"/>
            <w:tcBorders>
              <w:top w:val="single" w:color="auto" w:sz="4" w:space="0"/>
              <w:left w:val="single" w:color="auto" w:sz="4" w:space="0"/>
              <w:bottom w:val="single" w:color="auto" w:sz="4" w:space="0"/>
              <w:right w:val="single" w:color="auto" w:sz="4" w:space="0"/>
            </w:tcBorders>
          </w:tcPr>
          <w:p w14:paraId="71B6CA8F">
            <w:pPr>
              <w:pStyle w:val="53"/>
              <w:rPr>
                <w:ins w:id="316" w:author="CMCC" w:date="2025-10-29T19:43:23Z"/>
                <w:highlight w:val="none"/>
              </w:rPr>
            </w:pPr>
            <w:ins w:id="317" w:author="CMCC" w:date="2025-10-29T19:43:23Z">
              <w:r>
                <w:rPr>
                  <w:rFonts w:eastAsia="等线"/>
                  <w:kern w:val="2"/>
                  <w:szCs w:val="22"/>
                  <w:highlight w:val="none"/>
                  <w:lang w:eastAsia="zh-CN"/>
                </w:rPr>
                <w:t>Ncell</w:t>
              </w:r>
            </w:ins>
            <w:ins w:id="318" w:author="CMCC" w:date="2025-10-29T19:43:23Z">
              <w:r>
                <w:rPr>
                  <w:rFonts w:eastAsia="等线"/>
                  <w:kern w:val="2"/>
                  <w:szCs w:val="22"/>
                  <w:highlight w:val="none"/>
                </w:rPr>
                <w:t xml:space="preserve"> </w:t>
              </w:r>
            </w:ins>
            <w:ins w:id="319" w:author="CMCC" w:date="2025-10-29T19:43:23Z">
              <w:r>
                <w:rPr>
                  <w:highlight w:val="none"/>
                </w:rPr>
                <w:t>1</w:t>
              </w:r>
            </w:ins>
          </w:p>
        </w:tc>
        <w:tc>
          <w:tcPr>
            <w:tcW w:w="992" w:type="dxa"/>
            <w:tcBorders>
              <w:top w:val="single" w:color="auto" w:sz="4" w:space="0"/>
              <w:left w:val="single" w:color="auto" w:sz="4" w:space="0"/>
              <w:bottom w:val="single" w:color="auto" w:sz="4" w:space="0"/>
              <w:right w:val="single" w:color="auto" w:sz="4" w:space="0"/>
            </w:tcBorders>
          </w:tcPr>
          <w:p w14:paraId="4485DED4">
            <w:pPr>
              <w:pStyle w:val="53"/>
              <w:rPr>
                <w:ins w:id="320" w:author="CMCC" w:date="2025-10-29T19:43:23Z"/>
                <w:rFonts w:hint="default" w:eastAsia="等线"/>
                <w:highlight w:val="none"/>
                <w:lang w:val="en-US" w:eastAsia="zh-CN"/>
              </w:rPr>
            </w:pPr>
            <w:ins w:id="321" w:author="CMCC" w:date="2025-10-29T19:43:23Z">
              <w:r>
                <w:rPr>
                  <w:rFonts w:eastAsia="等线"/>
                  <w:kern w:val="2"/>
                  <w:szCs w:val="22"/>
                  <w:highlight w:val="none"/>
                </w:rPr>
                <w:t xml:space="preserve">Ncell </w:t>
              </w:r>
            </w:ins>
            <w:ins w:id="322" w:author="CMCC" w:date="2025-11-14T11:04:19Z">
              <w:r>
                <w:rPr>
                  <w:rFonts w:hint="eastAsia" w:eastAsia="等线"/>
                  <w:highlight w:val="none"/>
                  <w:lang w:val="en-US" w:eastAsia="zh-CN"/>
                </w:rPr>
                <w:t>11</w:t>
              </w:r>
            </w:ins>
          </w:p>
        </w:tc>
        <w:tc>
          <w:tcPr>
            <w:tcW w:w="2732" w:type="dxa"/>
            <w:tcBorders>
              <w:top w:val="single" w:color="auto" w:sz="4" w:space="0"/>
              <w:left w:val="single" w:color="auto" w:sz="4" w:space="0"/>
              <w:bottom w:val="single" w:color="auto" w:sz="4" w:space="0"/>
              <w:right w:val="single" w:color="auto" w:sz="4" w:space="0"/>
            </w:tcBorders>
          </w:tcPr>
          <w:p w14:paraId="65E8EA01">
            <w:pPr>
              <w:pStyle w:val="53"/>
              <w:rPr>
                <w:ins w:id="323" w:author="CMCC" w:date="2025-10-29T19:43:23Z"/>
                <w:highlight w:val="none"/>
              </w:rPr>
            </w:pPr>
            <w:ins w:id="324" w:author="CMCC" w:date="2025-10-29T19:43:23Z">
              <w:r>
                <w:rPr>
                  <w:highlight w:val="none"/>
                </w:rPr>
                <w:t>Remarks</w:t>
              </w:r>
            </w:ins>
          </w:p>
        </w:tc>
      </w:tr>
      <w:tr w14:paraId="36F4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325" w:author="CMCC" w:date="2025-10-29T19:43:23Z"/>
        </w:trPr>
        <w:tc>
          <w:tcPr>
            <w:tcW w:w="884" w:type="dxa"/>
            <w:tcBorders>
              <w:top w:val="single" w:color="auto" w:sz="4" w:space="0"/>
              <w:left w:val="single" w:color="auto" w:sz="4" w:space="0"/>
              <w:bottom w:val="single" w:color="auto" w:sz="4" w:space="0"/>
              <w:right w:val="single" w:color="auto" w:sz="4" w:space="0"/>
            </w:tcBorders>
          </w:tcPr>
          <w:p w14:paraId="3472EA45">
            <w:pPr>
              <w:pStyle w:val="53"/>
              <w:rPr>
                <w:ins w:id="326" w:author="CMCC" w:date="2025-10-29T19:43:23Z"/>
                <w:highlight w:val="none"/>
              </w:rPr>
            </w:pPr>
            <w:ins w:id="327" w:author="CMCC" w:date="2025-10-29T19:43:23Z">
              <w:r>
                <w:rPr>
                  <w:highlight w:val="none"/>
                </w:rPr>
                <w:t>T0</w:t>
              </w:r>
            </w:ins>
          </w:p>
        </w:tc>
        <w:tc>
          <w:tcPr>
            <w:tcW w:w="1414" w:type="dxa"/>
            <w:tcBorders>
              <w:top w:val="single" w:color="auto" w:sz="4" w:space="0"/>
              <w:left w:val="single" w:color="auto" w:sz="4" w:space="0"/>
              <w:bottom w:val="single" w:color="auto" w:sz="4" w:space="0"/>
              <w:right w:val="single" w:color="auto" w:sz="4" w:space="0"/>
            </w:tcBorders>
          </w:tcPr>
          <w:p w14:paraId="7A71B953">
            <w:pPr>
              <w:pStyle w:val="54"/>
              <w:rPr>
                <w:ins w:id="328" w:author="CMCC" w:date="2025-10-29T19:43:23Z"/>
                <w:highlight w:val="none"/>
              </w:rPr>
            </w:pPr>
            <w:ins w:id="329" w:author="CMCC" w:date="2025-10-29T19:43:23Z">
              <w:r>
                <w:rPr>
                  <w:highlight w:val="none"/>
                  <w:lang w:eastAsia="zh-CN"/>
                </w:rPr>
                <w:t>N</w:t>
              </w:r>
            </w:ins>
            <w:ins w:id="330" w:author="CMCC" w:date="2025-10-29T19:43:23Z">
              <w:r>
                <w:rPr>
                  <w:highlight w:val="none"/>
                </w:rPr>
                <w:t>RS EPRE</w:t>
              </w:r>
            </w:ins>
          </w:p>
        </w:tc>
        <w:tc>
          <w:tcPr>
            <w:tcW w:w="1147" w:type="dxa"/>
            <w:tcBorders>
              <w:top w:val="single" w:color="auto" w:sz="4" w:space="0"/>
              <w:left w:val="single" w:color="auto" w:sz="4" w:space="0"/>
              <w:bottom w:val="single" w:color="auto" w:sz="4" w:space="0"/>
              <w:right w:val="single" w:color="auto" w:sz="4" w:space="0"/>
            </w:tcBorders>
          </w:tcPr>
          <w:p w14:paraId="1C9F0BAC">
            <w:pPr>
              <w:pStyle w:val="54"/>
              <w:rPr>
                <w:ins w:id="331" w:author="CMCC" w:date="2025-10-29T19:43:23Z"/>
                <w:highlight w:val="none"/>
              </w:rPr>
            </w:pPr>
            <w:ins w:id="332" w:author="CMCC" w:date="2025-10-29T19:43:23Z">
              <w:r>
                <w:rPr>
                  <w:highlight w:val="none"/>
                </w:rPr>
                <w:t>dBm/15kHz</w:t>
              </w:r>
            </w:ins>
          </w:p>
        </w:tc>
        <w:tc>
          <w:tcPr>
            <w:tcW w:w="906" w:type="dxa"/>
            <w:tcBorders>
              <w:top w:val="single" w:color="auto" w:sz="4" w:space="0"/>
              <w:left w:val="single" w:color="auto" w:sz="4" w:space="0"/>
              <w:bottom w:val="single" w:color="auto" w:sz="4" w:space="0"/>
              <w:right w:val="single" w:color="auto" w:sz="4" w:space="0"/>
            </w:tcBorders>
          </w:tcPr>
          <w:p w14:paraId="3598DE58">
            <w:pPr>
              <w:pStyle w:val="54"/>
              <w:rPr>
                <w:ins w:id="333" w:author="CMCC" w:date="2025-10-29T19:43:23Z"/>
                <w:highlight w:val="none"/>
              </w:rPr>
            </w:pPr>
            <w:ins w:id="334" w:author="CMCC" w:date="2025-10-29T19:43:23Z">
              <w:r>
                <w:rPr>
                  <w:highlight w:val="none"/>
                </w:rPr>
                <w:t>-</w:t>
              </w:r>
            </w:ins>
            <w:ins w:id="335" w:author="CMCC" w:date="2025-10-29T19:43:23Z">
              <w:r>
                <w:rPr>
                  <w:rFonts w:eastAsia="宋体"/>
                  <w:highlight w:val="none"/>
                  <w:lang w:eastAsia="zh-CN"/>
                </w:rPr>
                <w:t>85</w:t>
              </w:r>
            </w:ins>
          </w:p>
        </w:tc>
        <w:tc>
          <w:tcPr>
            <w:tcW w:w="992" w:type="dxa"/>
            <w:tcBorders>
              <w:top w:val="single" w:color="auto" w:sz="4" w:space="0"/>
              <w:left w:val="single" w:color="auto" w:sz="4" w:space="0"/>
              <w:bottom w:val="single" w:color="auto" w:sz="4" w:space="0"/>
              <w:right w:val="single" w:color="auto" w:sz="4" w:space="0"/>
            </w:tcBorders>
          </w:tcPr>
          <w:p w14:paraId="42C2E9C5">
            <w:pPr>
              <w:pStyle w:val="54"/>
              <w:rPr>
                <w:ins w:id="336" w:author="CMCC" w:date="2025-10-29T19:43:23Z"/>
                <w:highlight w:val="none"/>
              </w:rPr>
            </w:pPr>
            <w:ins w:id="337" w:author="CMCC" w:date="2025-10-29T19:43:23Z">
              <w:r>
                <w:rPr>
                  <w:highlight w:val="none"/>
                </w:rPr>
                <w:t>“Off”</w:t>
              </w:r>
            </w:ins>
          </w:p>
        </w:tc>
        <w:tc>
          <w:tcPr>
            <w:tcW w:w="2732" w:type="dxa"/>
            <w:tcBorders>
              <w:top w:val="single" w:color="auto" w:sz="4" w:space="0"/>
              <w:left w:val="single" w:color="auto" w:sz="4" w:space="0"/>
              <w:bottom w:val="single" w:color="auto" w:sz="4" w:space="0"/>
              <w:right w:val="single" w:color="auto" w:sz="4" w:space="0"/>
            </w:tcBorders>
          </w:tcPr>
          <w:p w14:paraId="34C81755">
            <w:pPr>
              <w:pStyle w:val="54"/>
              <w:rPr>
                <w:ins w:id="338" w:author="CMCC" w:date="2025-10-29T19:43:23Z"/>
                <w:highlight w:val="none"/>
              </w:rPr>
            </w:pPr>
            <w:ins w:id="339" w:author="CMCC" w:date="2025-10-29T19:43:23Z">
              <w:r>
                <w:rPr>
                  <w:highlight w:val="none"/>
                </w:rPr>
                <w:t>Power level “Off” is defined in TS 36.508 Table 6.2.2.1-1</w:t>
              </w:r>
            </w:ins>
          </w:p>
        </w:tc>
      </w:tr>
      <w:tr w14:paraId="51E5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340" w:author="CMCC" w:date="2025-10-29T19:43:23Z"/>
        </w:trPr>
        <w:tc>
          <w:tcPr>
            <w:tcW w:w="884" w:type="dxa"/>
            <w:tcBorders>
              <w:top w:val="single" w:color="auto" w:sz="4" w:space="0"/>
              <w:left w:val="single" w:color="auto" w:sz="4" w:space="0"/>
              <w:bottom w:val="single" w:color="auto" w:sz="4" w:space="0"/>
              <w:right w:val="single" w:color="auto" w:sz="4" w:space="0"/>
            </w:tcBorders>
          </w:tcPr>
          <w:p w14:paraId="0B8860A0">
            <w:pPr>
              <w:pStyle w:val="53"/>
              <w:rPr>
                <w:ins w:id="341" w:author="CMCC" w:date="2025-10-29T19:43:23Z"/>
                <w:rFonts w:eastAsia="宋体"/>
                <w:highlight w:val="none"/>
                <w:lang w:eastAsia="zh-CN"/>
              </w:rPr>
            </w:pPr>
            <w:ins w:id="342" w:author="CMCC" w:date="2025-10-29T19:43:23Z">
              <w:r>
                <w:rPr>
                  <w:highlight w:val="none"/>
                </w:rPr>
                <w:t>T</w:t>
              </w:r>
            </w:ins>
            <w:ins w:id="343" w:author="CMCC" w:date="2025-10-29T19:43:23Z">
              <w:r>
                <w:rPr>
                  <w:rFonts w:hint="eastAsia" w:eastAsia="宋体"/>
                  <w:highlight w:val="none"/>
                  <w:lang w:val="en-US" w:eastAsia="zh-CN"/>
                </w:rPr>
                <w:t>1</w:t>
              </w:r>
            </w:ins>
          </w:p>
        </w:tc>
        <w:tc>
          <w:tcPr>
            <w:tcW w:w="1414" w:type="dxa"/>
            <w:tcBorders>
              <w:top w:val="single" w:color="auto" w:sz="4" w:space="0"/>
              <w:left w:val="single" w:color="auto" w:sz="4" w:space="0"/>
              <w:bottom w:val="single" w:color="auto" w:sz="4" w:space="0"/>
              <w:right w:val="single" w:color="auto" w:sz="4" w:space="0"/>
            </w:tcBorders>
          </w:tcPr>
          <w:p w14:paraId="1576B982">
            <w:pPr>
              <w:pStyle w:val="54"/>
              <w:rPr>
                <w:ins w:id="344" w:author="CMCC" w:date="2025-10-29T19:43:23Z"/>
                <w:highlight w:val="none"/>
                <w:lang w:eastAsia="zh-CN"/>
              </w:rPr>
            </w:pPr>
            <w:ins w:id="345" w:author="CMCC" w:date="2025-10-29T19:43:23Z">
              <w:r>
                <w:rPr>
                  <w:highlight w:val="none"/>
                  <w:lang w:eastAsia="zh-CN"/>
                </w:rPr>
                <w:t>N</w:t>
              </w:r>
            </w:ins>
            <w:ins w:id="346" w:author="CMCC" w:date="2025-10-29T19:43:23Z">
              <w:r>
                <w:rPr>
                  <w:highlight w:val="none"/>
                </w:rPr>
                <w:t>RS EPRE</w:t>
              </w:r>
            </w:ins>
          </w:p>
        </w:tc>
        <w:tc>
          <w:tcPr>
            <w:tcW w:w="1147" w:type="dxa"/>
            <w:tcBorders>
              <w:top w:val="single" w:color="auto" w:sz="4" w:space="0"/>
              <w:left w:val="single" w:color="auto" w:sz="4" w:space="0"/>
              <w:bottom w:val="single" w:color="auto" w:sz="4" w:space="0"/>
              <w:right w:val="single" w:color="auto" w:sz="4" w:space="0"/>
            </w:tcBorders>
          </w:tcPr>
          <w:p w14:paraId="66722D9F">
            <w:pPr>
              <w:pStyle w:val="54"/>
              <w:rPr>
                <w:ins w:id="347" w:author="CMCC" w:date="2025-10-29T19:43:23Z"/>
                <w:highlight w:val="none"/>
              </w:rPr>
            </w:pPr>
            <w:ins w:id="348" w:author="CMCC" w:date="2025-10-29T19:43:23Z">
              <w:r>
                <w:rPr>
                  <w:highlight w:val="none"/>
                </w:rPr>
                <w:t>dBm/15kHz</w:t>
              </w:r>
            </w:ins>
          </w:p>
        </w:tc>
        <w:tc>
          <w:tcPr>
            <w:tcW w:w="906" w:type="dxa"/>
            <w:tcBorders>
              <w:top w:val="single" w:color="auto" w:sz="4" w:space="0"/>
              <w:left w:val="single" w:color="auto" w:sz="4" w:space="0"/>
              <w:bottom w:val="single" w:color="auto" w:sz="4" w:space="0"/>
              <w:right w:val="single" w:color="auto" w:sz="4" w:space="0"/>
            </w:tcBorders>
          </w:tcPr>
          <w:p w14:paraId="748B39CB">
            <w:pPr>
              <w:pStyle w:val="54"/>
              <w:rPr>
                <w:ins w:id="349" w:author="CMCC" w:date="2025-10-29T19:43:23Z"/>
                <w:rFonts w:hint="default" w:eastAsia="宋体"/>
                <w:highlight w:val="none"/>
                <w:lang w:val="en-US" w:eastAsia="zh-CN"/>
              </w:rPr>
            </w:pPr>
            <w:ins w:id="350" w:author="CMCC" w:date="2025-11-14T10:47:35Z">
              <w:r>
                <w:rPr>
                  <w:rFonts w:hint="eastAsia" w:eastAsia="宋体"/>
                  <w:highlight w:val="none"/>
                  <w:lang w:val="en-US" w:eastAsia="zh-CN"/>
                </w:rPr>
                <w:t>-11</w:t>
              </w:r>
            </w:ins>
            <w:ins w:id="351" w:author="CMCC" w:date="2025-11-14T10:47:36Z">
              <w:r>
                <w:rPr>
                  <w:rFonts w:hint="eastAsia" w:eastAsia="宋体"/>
                  <w:highlight w:val="none"/>
                  <w:lang w:val="en-US" w:eastAsia="zh-CN"/>
                </w:rPr>
                <w:t>5</w:t>
              </w:r>
            </w:ins>
          </w:p>
        </w:tc>
        <w:tc>
          <w:tcPr>
            <w:tcW w:w="992" w:type="dxa"/>
            <w:tcBorders>
              <w:top w:val="single" w:color="auto" w:sz="4" w:space="0"/>
              <w:left w:val="single" w:color="auto" w:sz="4" w:space="0"/>
              <w:bottom w:val="single" w:color="auto" w:sz="4" w:space="0"/>
              <w:right w:val="single" w:color="auto" w:sz="4" w:space="0"/>
            </w:tcBorders>
          </w:tcPr>
          <w:p w14:paraId="6B3ACCA0">
            <w:pPr>
              <w:pStyle w:val="54"/>
              <w:rPr>
                <w:ins w:id="352" w:author="CMCC" w:date="2025-10-29T19:43:23Z"/>
                <w:rFonts w:eastAsia="宋体"/>
                <w:highlight w:val="none"/>
                <w:lang w:eastAsia="zh-CN"/>
              </w:rPr>
            </w:pPr>
            <w:ins w:id="353" w:author="CMCC" w:date="2025-10-29T19:43:23Z">
              <w:r>
                <w:rPr>
                  <w:rFonts w:eastAsia="宋体"/>
                  <w:highlight w:val="none"/>
                  <w:lang w:eastAsia="zh-CN"/>
                </w:rPr>
                <w:t>-85</w:t>
              </w:r>
            </w:ins>
          </w:p>
        </w:tc>
        <w:tc>
          <w:tcPr>
            <w:tcW w:w="2732" w:type="dxa"/>
            <w:tcBorders>
              <w:top w:val="single" w:color="auto" w:sz="4" w:space="0"/>
              <w:left w:val="single" w:color="auto" w:sz="4" w:space="0"/>
              <w:bottom w:val="single" w:color="auto" w:sz="4" w:space="0"/>
              <w:right w:val="single" w:color="auto" w:sz="4" w:space="0"/>
            </w:tcBorders>
          </w:tcPr>
          <w:p w14:paraId="7EDF8119">
            <w:pPr>
              <w:pStyle w:val="54"/>
              <w:rPr>
                <w:ins w:id="354" w:author="CMCC" w:date="2025-10-29T19:43:23Z"/>
                <w:highlight w:val="none"/>
              </w:rPr>
            </w:pPr>
          </w:p>
        </w:tc>
      </w:tr>
    </w:tbl>
    <w:p w14:paraId="4D126F23">
      <w:pPr>
        <w:pStyle w:val="39"/>
        <w:keepNext/>
        <w:keepLines/>
        <w:widowControl w:val="0"/>
        <w:spacing w:before="60"/>
        <w:jc w:val="center"/>
        <w:rPr>
          <w:ins w:id="355" w:author="CMCC" w:date="2025-10-29T19:43:23Z"/>
          <w:rFonts w:ascii="Arial" w:hAnsi="Arial"/>
          <w:b/>
          <w:sz w:val="20"/>
          <w:highlight w:val="none"/>
          <w:lang w:val="en-GB" w:bidi="ar"/>
        </w:rPr>
      </w:pPr>
      <w:ins w:id="356" w:author="CMCC" w:date="2025-10-29T19:43:23Z">
        <w:r>
          <w:rPr>
            <w:rFonts w:ascii="Arial" w:hAnsi="Arial"/>
            <w:b/>
            <w:sz w:val="20"/>
            <w:highlight w:val="none"/>
            <w:lang w:val="en-GB" w:bidi="ar"/>
          </w:rPr>
          <w:t xml:space="preserve">Table </w:t>
        </w:r>
      </w:ins>
      <w:ins w:id="357" w:author="CMCC" w:date="2025-10-29T19:43:23Z">
        <w:r>
          <w:rPr>
            <w:rFonts w:hint="eastAsia" w:ascii="Arial" w:hAnsi="Arial"/>
            <w:b/>
            <w:sz w:val="20"/>
            <w:highlight w:val="none"/>
            <w:lang w:val="en-GB" w:eastAsia="zh-CN" w:bidi="ar"/>
          </w:rPr>
          <w:t>22.5.24</w:t>
        </w:r>
      </w:ins>
      <w:ins w:id="358" w:author="CMCC" w:date="2025-10-29T19:43:23Z">
        <w:r>
          <w:rPr>
            <w:rFonts w:ascii="Arial" w:hAnsi="Arial"/>
            <w:b/>
            <w:sz w:val="20"/>
            <w:highlight w:val="none"/>
            <w:lang w:val="en-GB" w:bidi="ar"/>
          </w:rPr>
          <w:t>.3.2-2: Main behaviour</w:t>
        </w:r>
      </w:ins>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2DD0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 w:author="CMCC" w:date="2025-10-29T19:43:23Z"/>
        </w:trPr>
        <w:tc>
          <w:tcPr>
            <w:tcW w:w="534" w:type="dxa"/>
            <w:tcBorders>
              <w:bottom w:val="nil"/>
            </w:tcBorders>
          </w:tcPr>
          <w:p w14:paraId="466DE457">
            <w:pPr>
              <w:pStyle w:val="53"/>
              <w:rPr>
                <w:ins w:id="360" w:author="CMCC" w:date="2025-10-29T19:43:23Z"/>
                <w:sz w:val="18"/>
                <w:szCs w:val="18"/>
                <w:highlight w:val="none"/>
              </w:rPr>
            </w:pPr>
            <w:ins w:id="361" w:author="CMCC" w:date="2025-10-29T19:43:23Z">
              <w:r>
                <w:rPr>
                  <w:sz w:val="18"/>
                  <w:szCs w:val="18"/>
                  <w:highlight w:val="none"/>
                </w:rPr>
                <w:t>St</w:t>
              </w:r>
            </w:ins>
          </w:p>
        </w:tc>
        <w:tc>
          <w:tcPr>
            <w:tcW w:w="3968" w:type="dxa"/>
          </w:tcPr>
          <w:p w14:paraId="1BCE6B7D">
            <w:pPr>
              <w:pStyle w:val="53"/>
              <w:rPr>
                <w:ins w:id="362" w:author="CMCC" w:date="2025-10-29T19:43:23Z"/>
                <w:sz w:val="18"/>
                <w:szCs w:val="18"/>
                <w:highlight w:val="none"/>
              </w:rPr>
            </w:pPr>
            <w:ins w:id="363" w:author="CMCC" w:date="2025-10-29T19:43:23Z">
              <w:r>
                <w:rPr>
                  <w:sz w:val="18"/>
                  <w:szCs w:val="18"/>
                  <w:highlight w:val="none"/>
                </w:rPr>
                <w:t>Procedure</w:t>
              </w:r>
            </w:ins>
          </w:p>
        </w:tc>
        <w:tc>
          <w:tcPr>
            <w:tcW w:w="3684" w:type="dxa"/>
            <w:gridSpan w:val="2"/>
          </w:tcPr>
          <w:p w14:paraId="45CA1612">
            <w:pPr>
              <w:pStyle w:val="53"/>
              <w:rPr>
                <w:ins w:id="364" w:author="CMCC" w:date="2025-10-29T19:43:23Z"/>
                <w:sz w:val="18"/>
                <w:szCs w:val="18"/>
                <w:highlight w:val="none"/>
              </w:rPr>
            </w:pPr>
            <w:ins w:id="365" w:author="CMCC" w:date="2025-10-29T19:43:23Z">
              <w:r>
                <w:rPr>
                  <w:sz w:val="18"/>
                  <w:szCs w:val="18"/>
                  <w:highlight w:val="none"/>
                </w:rPr>
                <w:t>Message Sequence</w:t>
              </w:r>
            </w:ins>
          </w:p>
        </w:tc>
        <w:tc>
          <w:tcPr>
            <w:tcW w:w="567" w:type="dxa"/>
            <w:tcBorders>
              <w:bottom w:val="nil"/>
            </w:tcBorders>
          </w:tcPr>
          <w:p w14:paraId="1011EAA7">
            <w:pPr>
              <w:pStyle w:val="53"/>
              <w:rPr>
                <w:ins w:id="366" w:author="CMCC" w:date="2025-10-29T19:43:23Z"/>
                <w:sz w:val="18"/>
                <w:szCs w:val="18"/>
                <w:highlight w:val="none"/>
              </w:rPr>
            </w:pPr>
            <w:ins w:id="367" w:author="CMCC" w:date="2025-10-29T19:43:23Z">
              <w:r>
                <w:rPr>
                  <w:sz w:val="18"/>
                  <w:szCs w:val="18"/>
                  <w:highlight w:val="none"/>
                </w:rPr>
                <w:t>TP</w:t>
              </w:r>
            </w:ins>
          </w:p>
        </w:tc>
        <w:tc>
          <w:tcPr>
            <w:tcW w:w="850" w:type="dxa"/>
            <w:tcBorders>
              <w:bottom w:val="nil"/>
            </w:tcBorders>
          </w:tcPr>
          <w:p w14:paraId="3020C602">
            <w:pPr>
              <w:pStyle w:val="53"/>
              <w:rPr>
                <w:ins w:id="368" w:author="CMCC" w:date="2025-10-29T19:43:23Z"/>
                <w:sz w:val="18"/>
                <w:szCs w:val="18"/>
                <w:highlight w:val="none"/>
              </w:rPr>
            </w:pPr>
            <w:ins w:id="369" w:author="CMCC" w:date="2025-10-29T19:43:23Z">
              <w:r>
                <w:rPr>
                  <w:sz w:val="18"/>
                  <w:szCs w:val="18"/>
                  <w:highlight w:val="none"/>
                </w:rPr>
                <w:t>Verdict</w:t>
              </w:r>
            </w:ins>
          </w:p>
        </w:tc>
      </w:tr>
      <w:tr w14:paraId="67A8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 w:author="CMCC" w:date="2025-10-29T19:43:23Z"/>
        </w:trPr>
        <w:tc>
          <w:tcPr>
            <w:tcW w:w="534" w:type="dxa"/>
            <w:tcBorders>
              <w:top w:val="nil"/>
            </w:tcBorders>
          </w:tcPr>
          <w:p w14:paraId="105BD899">
            <w:pPr>
              <w:pStyle w:val="53"/>
              <w:rPr>
                <w:ins w:id="371" w:author="CMCC" w:date="2025-10-29T19:43:23Z"/>
                <w:sz w:val="18"/>
                <w:szCs w:val="18"/>
                <w:highlight w:val="none"/>
              </w:rPr>
            </w:pPr>
          </w:p>
        </w:tc>
        <w:tc>
          <w:tcPr>
            <w:tcW w:w="3968" w:type="dxa"/>
          </w:tcPr>
          <w:p w14:paraId="3817CD5C">
            <w:pPr>
              <w:pStyle w:val="53"/>
              <w:rPr>
                <w:ins w:id="372" w:author="CMCC" w:date="2025-10-29T19:43:23Z"/>
                <w:sz w:val="18"/>
                <w:szCs w:val="18"/>
                <w:highlight w:val="none"/>
              </w:rPr>
            </w:pPr>
          </w:p>
        </w:tc>
        <w:tc>
          <w:tcPr>
            <w:tcW w:w="708" w:type="dxa"/>
          </w:tcPr>
          <w:p w14:paraId="3C3B57EC">
            <w:pPr>
              <w:pStyle w:val="53"/>
              <w:rPr>
                <w:ins w:id="373" w:author="CMCC" w:date="2025-10-29T19:43:23Z"/>
                <w:sz w:val="18"/>
                <w:szCs w:val="18"/>
                <w:highlight w:val="none"/>
              </w:rPr>
            </w:pPr>
            <w:ins w:id="374" w:author="CMCC" w:date="2025-10-29T19:43:23Z">
              <w:r>
                <w:rPr>
                  <w:sz w:val="18"/>
                  <w:szCs w:val="18"/>
                  <w:highlight w:val="none"/>
                </w:rPr>
                <w:t>U - S</w:t>
              </w:r>
            </w:ins>
          </w:p>
        </w:tc>
        <w:tc>
          <w:tcPr>
            <w:tcW w:w="2976" w:type="dxa"/>
          </w:tcPr>
          <w:p w14:paraId="72BBF758">
            <w:pPr>
              <w:pStyle w:val="53"/>
              <w:rPr>
                <w:ins w:id="375" w:author="CMCC" w:date="2025-10-29T19:43:23Z"/>
                <w:sz w:val="18"/>
                <w:szCs w:val="18"/>
                <w:highlight w:val="none"/>
              </w:rPr>
            </w:pPr>
            <w:ins w:id="376" w:author="CMCC" w:date="2025-10-29T19:43:23Z">
              <w:r>
                <w:rPr>
                  <w:sz w:val="18"/>
                  <w:szCs w:val="18"/>
                  <w:highlight w:val="none"/>
                </w:rPr>
                <w:t>Message</w:t>
              </w:r>
            </w:ins>
          </w:p>
        </w:tc>
        <w:tc>
          <w:tcPr>
            <w:tcW w:w="567" w:type="dxa"/>
            <w:tcBorders>
              <w:top w:val="nil"/>
            </w:tcBorders>
          </w:tcPr>
          <w:p w14:paraId="1564E07B">
            <w:pPr>
              <w:pStyle w:val="53"/>
              <w:rPr>
                <w:ins w:id="377" w:author="CMCC" w:date="2025-10-29T19:43:23Z"/>
                <w:sz w:val="18"/>
                <w:szCs w:val="18"/>
                <w:highlight w:val="none"/>
              </w:rPr>
            </w:pPr>
          </w:p>
        </w:tc>
        <w:tc>
          <w:tcPr>
            <w:tcW w:w="850" w:type="dxa"/>
            <w:tcBorders>
              <w:top w:val="nil"/>
            </w:tcBorders>
          </w:tcPr>
          <w:p w14:paraId="27BFAFEC">
            <w:pPr>
              <w:pStyle w:val="53"/>
              <w:rPr>
                <w:ins w:id="378" w:author="CMCC" w:date="2025-10-29T19:43:23Z"/>
                <w:sz w:val="18"/>
                <w:szCs w:val="18"/>
                <w:highlight w:val="none"/>
              </w:rPr>
            </w:pPr>
          </w:p>
        </w:tc>
      </w:tr>
      <w:tr w14:paraId="7521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 w:author="CMCC" w:date="2025-10-29T19:43:23Z"/>
        </w:trPr>
        <w:tc>
          <w:tcPr>
            <w:tcW w:w="534" w:type="dxa"/>
          </w:tcPr>
          <w:p w14:paraId="135A859A">
            <w:pPr>
              <w:pStyle w:val="55"/>
              <w:jc w:val="center"/>
              <w:rPr>
                <w:ins w:id="380" w:author="CMCC" w:date="2025-10-29T19:43:23Z"/>
                <w:rFonts w:hint="default" w:eastAsia="宋体"/>
                <w:szCs w:val="18"/>
                <w:highlight w:val="none"/>
                <w:lang w:val="en-US" w:eastAsia="zh-CN"/>
                <w:rPrChange w:id="381" w:author="CMCC" w:date="2025-11-14T09:53:28Z">
                  <w:rPr>
                    <w:ins w:id="382" w:author="CMCC" w:date="2025-10-29T19:43:23Z"/>
                    <w:rFonts w:hint="default" w:eastAsia="宋体"/>
                    <w:highlight w:val="none"/>
                    <w:lang w:val="en-US" w:eastAsia="zh-CN"/>
                  </w:rPr>
                </w:rPrChange>
              </w:rPr>
            </w:pPr>
            <w:ins w:id="383" w:author="CMCC" w:date="2025-10-29T19:43:23Z">
              <w:r>
                <w:rPr>
                  <w:rFonts w:hint="eastAsia" w:eastAsia="宋体"/>
                  <w:szCs w:val="18"/>
                  <w:highlight w:val="none"/>
                  <w:lang w:val="en-US" w:eastAsia="zh-CN"/>
                  <w:rPrChange w:id="384" w:author="CMCC" w:date="2025-11-14T09:53:28Z">
                    <w:rPr>
                      <w:rFonts w:hint="eastAsia" w:eastAsia="宋体"/>
                      <w:highlight w:val="none"/>
                      <w:lang w:val="en-US" w:eastAsia="zh-CN"/>
                    </w:rPr>
                  </w:rPrChange>
                </w:rPr>
                <w:t>1</w:t>
              </w:r>
            </w:ins>
          </w:p>
        </w:tc>
        <w:tc>
          <w:tcPr>
            <w:tcW w:w="3968" w:type="dxa"/>
          </w:tcPr>
          <w:p w14:paraId="013CBF02">
            <w:pPr>
              <w:pStyle w:val="55"/>
              <w:rPr>
                <w:ins w:id="385" w:author="CMCC" w:date="2025-10-29T19:43:23Z"/>
                <w:szCs w:val="18"/>
                <w:highlight w:val="none"/>
                <w:rPrChange w:id="386" w:author="CMCC" w:date="2025-11-14T09:53:28Z">
                  <w:rPr>
                    <w:ins w:id="387" w:author="CMCC" w:date="2025-10-29T19:43:23Z"/>
                    <w:highlight w:val="none"/>
                  </w:rPr>
                </w:rPrChange>
              </w:rPr>
            </w:pPr>
            <w:ins w:id="388" w:author="CMCC" w:date="2025-10-29T19:43:23Z">
              <w:r>
                <w:rPr>
                  <w:szCs w:val="18"/>
                  <w:highlight w:val="none"/>
                </w:rPr>
                <w:t>Switch on the UE</w:t>
              </w:r>
            </w:ins>
          </w:p>
        </w:tc>
        <w:tc>
          <w:tcPr>
            <w:tcW w:w="708" w:type="dxa"/>
            <w:shd w:val="clear" w:color="auto" w:fill="auto"/>
            <w:vAlign w:val="top"/>
          </w:tcPr>
          <w:p w14:paraId="08D0F384">
            <w:pPr>
              <w:pStyle w:val="55"/>
              <w:jc w:val="center"/>
              <w:rPr>
                <w:ins w:id="389" w:author="CMCC" w:date="2025-10-29T19:43:23Z"/>
                <w:rFonts w:ascii="Arial" w:hAnsi="Arial" w:eastAsia="Times New Roman" w:cs="Times New Roman"/>
                <w:sz w:val="18"/>
                <w:szCs w:val="18"/>
                <w:highlight w:val="none"/>
                <w:lang w:val="en-GB" w:eastAsia="en-US" w:bidi="ar-SA"/>
                <w:rPrChange w:id="390" w:author="CMCC" w:date="2025-11-14T09:53:28Z">
                  <w:rPr>
                    <w:ins w:id="391" w:author="CMCC" w:date="2025-10-29T19:43:23Z"/>
                    <w:rFonts w:ascii="Arial" w:hAnsi="Arial" w:eastAsia="Times New Roman" w:cs="Times New Roman"/>
                    <w:sz w:val="18"/>
                    <w:highlight w:val="none"/>
                    <w:lang w:val="en-GB" w:eastAsia="en-US" w:bidi="ar-SA"/>
                  </w:rPr>
                </w:rPrChange>
              </w:rPr>
            </w:pPr>
            <w:ins w:id="392" w:author="CMCC" w:date="2025-10-29T19:43:23Z">
              <w:r>
                <w:rPr>
                  <w:szCs w:val="18"/>
                  <w:highlight w:val="none"/>
                  <w:rPrChange w:id="393" w:author="CMCC" w:date="2025-11-14T09:53:28Z">
                    <w:rPr>
                      <w:highlight w:val="none"/>
                    </w:rPr>
                  </w:rPrChange>
                </w:rPr>
                <w:t>-</w:t>
              </w:r>
            </w:ins>
          </w:p>
        </w:tc>
        <w:tc>
          <w:tcPr>
            <w:tcW w:w="2976" w:type="dxa"/>
            <w:shd w:val="clear" w:color="auto" w:fill="auto"/>
            <w:vAlign w:val="top"/>
          </w:tcPr>
          <w:p w14:paraId="0653C74C">
            <w:pPr>
              <w:pStyle w:val="55"/>
              <w:rPr>
                <w:ins w:id="394" w:author="CMCC" w:date="2025-10-29T19:43:23Z"/>
                <w:rFonts w:ascii="Arial" w:hAnsi="Arial" w:eastAsia="Times New Roman" w:cs="Times New Roman"/>
                <w:sz w:val="18"/>
                <w:szCs w:val="18"/>
                <w:highlight w:val="none"/>
                <w:lang w:val="en-GB" w:eastAsia="en-US" w:bidi="ar-SA"/>
                <w:rPrChange w:id="395" w:author="CMCC" w:date="2025-11-14T09:53:28Z">
                  <w:rPr>
                    <w:ins w:id="396" w:author="CMCC" w:date="2025-10-29T19:43:23Z"/>
                    <w:rFonts w:ascii="Arial" w:hAnsi="Arial" w:eastAsia="Times New Roman" w:cs="Times New Roman"/>
                    <w:sz w:val="18"/>
                    <w:highlight w:val="none"/>
                    <w:lang w:val="en-GB" w:eastAsia="en-US" w:bidi="ar-SA"/>
                  </w:rPr>
                </w:rPrChange>
              </w:rPr>
            </w:pPr>
            <w:ins w:id="397" w:author="CMCC" w:date="2025-10-29T19:43:23Z">
              <w:r>
                <w:rPr>
                  <w:szCs w:val="18"/>
                  <w:highlight w:val="none"/>
                  <w:rPrChange w:id="398" w:author="CMCC" w:date="2025-11-14T09:53:28Z">
                    <w:rPr>
                      <w:highlight w:val="none"/>
                    </w:rPr>
                  </w:rPrChange>
                </w:rPr>
                <w:t>-</w:t>
              </w:r>
            </w:ins>
          </w:p>
        </w:tc>
        <w:tc>
          <w:tcPr>
            <w:tcW w:w="567" w:type="dxa"/>
            <w:shd w:val="clear" w:color="auto" w:fill="auto"/>
            <w:vAlign w:val="top"/>
          </w:tcPr>
          <w:p w14:paraId="770838E4">
            <w:pPr>
              <w:pStyle w:val="55"/>
              <w:jc w:val="center"/>
              <w:rPr>
                <w:ins w:id="399" w:author="CMCC" w:date="2025-10-29T19:43:23Z"/>
                <w:rFonts w:ascii="Arial" w:hAnsi="Arial" w:eastAsia="Times New Roman" w:cs="Times New Roman"/>
                <w:sz w:val="18"/>
                <w:szCs w:val="18"/>
                <w:highlight w:val="none"/>
                <w:lang w:val="en-GB" w:eastAsia="en-US" w:bidi="ar-SA"/>
                <w:rPrChange w:id="400" w:author="CMCC" w:date="2025-11-14T09:53:28Z">
                  <w:rPr>
                    <w:ins w:id="401" w:author="CMCC" w:date="2025-10-29T19:43:23Z"/>
                    <w:rFonts w:ascii="Arial" w:hAnsi="Arial" w:eastAsia="Times New Roman" w:cs="Times New Roman"/>
                    <w:sz w:val="18"/>
                    <w:highlight w:val="none"/>
                    <w:lang w:val="en-GB" w:eastAsia="en-US" w:bidi="ar-SA"/>
                  </w:rPr>
                </w:rPrChange>
              </w:rPr>
            </w:pPr>
            <w:ins w:id="402" w:author="CMCC" w:date="2025-10-29T19:43:23Z">
              <w:r>
                <w:rPr>
                  <w:szCs w:val="18"/>
                  <w:highlight w:val="none"/>
                  <w:rPrChange w:id="403" w:author="CMCC" w:date="2025-11-14T09:53:28Z">
                    <w:rPr>
                      <w:highlight w:val="none"/>
                    </w:rPr>
                  </w:rPrChange>
                </w:rPr>
                <w:t>-</w:t>
              </w:r>
            </w:ins>
          </w:p>
        </w:tc>
        <w:tc>
          <w:tcPr>
            <w:tcW w:w="850" w:type="dxa"/>
            <w:shd w:val="clear" w:color="auto" w:fill="auto"/>
            <w:vAlign w:val="top"/>
          </w:tcPr>
          <w:p w14:paraId="31FF2791">
            <w:pPr>
              <w:pStyle w:val="55"/>
              <w:jc w:val="center"/>
              <w:rPr>
                <w:ins w:id="404" w:author="CMCC" w:date="2025-10-29T19:43:23Z"/>
                <w:rFonts w:ascii="Arial" w:hAnsi="Arial" w:eastAsia="Times New Roman" w:cs="Times New Roman"/>
                <w:sz w:val="18"/>
                <w:szCs w:val="18"/>
                <w:highlight w:val="none"/>
                <w:lang w:val="en-GB" w:eastAsia="en-US" w:bidi="ar-SA"/>
                <w:rPrChange w:id="405" w:author="CMCC" w:date="2025-11-14T09:53:28Z">
                  <w:rPr>
                    <w:ins w:id="406" w:author="CMCC" w:date="2025-10-29T19:43:23Z"/>
                    <w:rFonts w:ascii="Arial" w:hAnsi="Arial" w:eastAsia="Times New Roman" w:cs="Times New Roman"/>
                    <w:sz w:val="18"/>
                    <w:highlight w:val="none"/>
                    <w:lang w:val="en-GB" w:eastAsia="en-US" w:bidi="ar-SA"/>
                  </w:rPr>
                </w:rPrChange>
              </w:rPr>
            </w:pPr>
            <w:ins w:id="407" w:author="CMCC" w:date="2025-10-29T19:43:23Z">
              <w:r>
                <w:rPr>
                  <w:szCs w:val="18"/>
                  <w:highlight w:val="none"/>
                  <w:rPrChange w:id="408" w:author="CMCC" w:date="2025-11-14T09:53:28Z">
                    <w:rPr>
                      <w:highlight w:val="none"/>
                    </w:rPr>
                  </w:rPrChange>
                </w:rPr>
                <w:t>-</w:t>
              </w:r>
            </w:ins>
          </w:p>
        </w:tc>
      </w:tr>
      <w:tr w14:paraId="33F9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409" w:author="CMCC" w:date="2025-10-29T19:43:23Z"/>
        </w:trPr>
        <w:tc>
          <w:tcPr>
            <w:tcW w:w="534" w:type="dxa"/>
          </w:tcPr>
          <w:p w14:paraId="4941ECCE">
            <w:pPr>
              <w:pStyle w:val="55"/>
              <w:jc w:val="center"/>
              <w:rPr>
                <w:ins w:id="410" w:author="CMCC" w:date="2025-10-29T19:43:23Z"/>
                <w:rFonts w:hint="default" w:eastAsia="宋体"/>
                <w:szCs w:val="18"/>
                <w:highlight w:val="none"/>
                <w:lang w:val="en-US" w:eastAsia="zh-CN"/>
                <w:rPrChange w:id="411" w:author="CMCC" w:date="2025-11-14T09:53:28Z">
                  <w:rPr>
                    <w:ins w:id="412" w:author="CMCC" w:date="2025-10-29T19:43:23Z"/>
                    <w:rFonts w:hint="default" w:eastAsia="宋体"/>
                    <w:highlight w:val="none"/>
                    <w:lang w:val="en-US" w:eastAsia="zh-CN"/>
                  </w:rPr>
                </w:rPrChange>
              </w:rPr>
            </w:pPr>
            <w:ins w:id="413" w:author="CMCC" w:date="2025-10-29T19:43:23Z">
              <w:r>
                <w:rPr>
                  <w:rFonts w:hint="eastAsia" w:eastAsia="宋体"/>
                  <w:szCs w:val="18"/>
                  <w:highlight w:val="none"/>
                  <w:lang w:val="en-US" w:eastAsia="zh-CN"/>
                  <w:rPrChange w:id="414" w:author="CMCC" w:date="2025-11-14T09:53:28Z">
                    <w:rPr>
                      <w:rFonts w:hint="eastAsia" w:eastAsia="宋体"/>
                      <w:highlight w:val="none"/>
                      <w:lang w:val="en-US" w:eastAsia="zh-CN"/>
                    </w:rPr>
                  </w:rPrChange>
                </w:rPr>
                <w:t>2-4</w:t>
              </w:r>
            </w:ins>
          </w:p>
        </w:tc>
        <w:tc>
          <w:tcPr>
            <w:tcW w:w="3968" w:type="dxa"/>
          </w:tcPr>
          <w:p w14:paraId="2E52951D">
            <w:pPr>
              <w:pStyle w:val="55"/>
              <w:rPr>
                <w:ins w:id="415" w:author="CMCC" w:date="2025-10-29T19:43:23Z"/>
                <w:szCs w:val="18"/>
                <w:highlight w:val="none"/>
                <w:rPrChange w:id="416" w:author="CMCC" w:date="2025-11-14T09:53:28Z">
                  <w:rPr>
                    <w:ins w:id="417" w:author="CMCC" w:date="2025-10-29T19:43:23Z"/>
                    <w:highlight w:val="none"/>
                  </w:rPr>
                </w:rPrChange>
              </w:rPr>
            </w:pPr>
            <w:ins w:id="418" w:author="CMCC" w:date="2025-10-29T19:43:23Z">
              <w:r>
                <w:rPr>
                  <w:szCs w:val="18"/>
                  <w:highlight w:val="none"/>
                </w:rPr>
                <w:t xml:space="preserve">Steps 2 to </w:t>
              </w:r>
            </w:ins>
            <w:ins w:id="419" w:author="CMCC" w:date="2025-10-29T19:43:23Z">
              <w:r>
                <w:rPr>
                  <w:rFonts w:hint="eastAsia" w:eastAsia="宋体"/>
                  <w:szCs w:val="18"/>
                  <w:highlight w:val="none"/>
                  <w:lang w:val="en-US" w:eastAsia="zh-CN"/>
                </w:rPr>
                <w:t>4</w:t>
              </w:r>
            </w:ins>
            <w:ins w:id="420" w:author="CMCC" w:date="2025-10-29T19:43:23Z">
              <w:r>
                <w:rPr>
                  <w:szCs w:val="18"/>
                  <w:highlight w:val="none"/>
                </w:rPr>
                <w:t xml:space="preserve"> of the generic procedure described in TS 36.508 [18] subclause </w:t>
              </w:r>
            </w:ins>
            <w:ins w:id="421" w:author="CMCC" w:date="2025-10-29T19:43:23Z">
              <w:r>
                <w:rPr>
                  <w:szCs w:val="18"/>
                  <w:highlight w:val="none"/>
                  <w:lang w:eastAsia="zh-CN"/>
                </w:rPr>
                <w:t>8.1</w:t>
              </w:r>
            </w:ins>
            <w:ins w:id="422" w:author="CMCC" w:date="2025-10-29T19:43:23Z">
              <w:r>
                <w:rPr>
                  <w:szCs w:val="18"/>
                  <w:highlight w:val="none"/>
                </w:rPr>
                <w:t>.5.2.3 are performed on Ncell 1.</w:t>
              </w:r>
            </w:ins>
          </w:p>
        </w:tc>
        <w:tc>
          <w:tcPr>
            <w:tcW w:w="708" w:type="dxa"/>
            <w:shd w:val="clear" w:color="auto" w:fill="auto"/>
            <w:vAlign w:val="top"/>
          </w:tcPr>
          <w:p w14:paraId="7F1EDBDE">
            <w:pPr>
              <w:pStyle w:val="55"/>
              <w:jc w:val="center"/>
              <w:rPr>
                <w:ins w:id="423" w:author="CMCC" w:date="2025-10-29T19:43:23Z"/>
                <w:rFonts w:ascii="Arial" w:hAnsi="Arial" w:eastAsia="Times New Roman" w:cs="Times New Roman"/>
                <w:sz w:val="18"/>
                <w:szCs w:val="18"/>
                <w:highlight w:val="none"/>
                <w:lang w:val="en-GB" w:eastAsia="en-US" w:bidi="ar-SA"/>
                <w:rPrChange w:id="424" w:author="CMCC" w:date="2025-11-14T09:53:28Z">
                  <w:rPr>
                    <w:ins w:id="425" w:author="CMCC" w:date="2025-10-29T19:43:23Z"/>
                    <w:rFonts w:ascii="Arial" w:hAnsi="Arial" w:eastAsia="Times New Roman" w:cs="Times New Roman"/>
                    <w:sz w:val="18"/>
                    <w:highlight w:val="none"/>
                    <w:lang w:val="en-GB" w:eastAsia="en-US" w:bidi="ar-SA"/>
                  </w:rPr>
                </w:rPrChange>
              </w:rPr>
            </w:pPr>
            <w:ins w:id="426" w:author="CMCC" w:date="2025-10-29T19:43:23Z">
              <w:r>
                <w:rPr>
                  <w:szCs w:val="18"/>
                  <w:highlight w:val="none"/>
                  <w:rPrChange w:id="427" w:author="CMCC" w:date="2025-11-14T09:53:28Z">
                    <w:rPr>
                      <w:highlight w:val="none"/>
                    </w:rPr>
                  </w:rPrChange>
                </w:rPr>
                <w:t>-</w:t>
              </w:r>
            </w:ins>
          </w:p>
        </w:tc>
        <w:tc>
          <w:tcPr>
            <w:tcW w:w="2976" w:type="dxa"/>
            <w:shd w:val="clear" w:color="auto" w:fill="auto"/>
            <w:vAlign w:val="top"/>
          </w:tcPr>
          <w:p w14:paraId="3389B3A0">
            <w:pPr>
              <w:pStyle w:val="55"/>
              <w:rPr>
                <w:ins w:id="428" w:author="CMCC" w:date="2025-10-29T19:43:23Z"/>
                <w:rFonts w:ascii="Arial" w:hAnsi="Arial" w:eastAsia="Times New Roman" w:cs="Times New Roman"/>
                <w:sz w:val="18"/>
                <w:szCs w:val="18"/>
                <w:highlight w:val="none"/>
                <w:lang w:val="en-GB" w:eastAsia="en-US" w:bidi="ar-SA"/>
                <w:rPrChange w:id="429" w:author="CMCC" w:date="2025-11-14T09:53:28Z">
                  <w:rPr>
                    <w:ins w:id="430" w:author="CMCC" w:date="2025-10-29T19:43:23Z"/>
                    <w:rFonts w:ascii="Arial" w:hAnsi="Arial" w:eastAsia="Times New Roman" w:cs="Times New Roman"/>
                    <w:sz w:val="18"/>
                    <w:highlight w:val="none"/>
                    <w:lang w:val="en-GB" w:eastAsia="en-US" w:bidi="ar-SA"/>
                  </w:rPr>
                </w:rPrChange>
              </w:rPr>
            </w:pPr>
            <w:ins w:id="431" w:author="CMCC" w:date="2025-10-29T19:43:23Z">
              <w:r>
                <w:rPr>
                  <w:szCs w:val="18"/>
                  <w:highlight w:val="none"/>
                  <w:rPrChange w:id="432" w:author="CMCC" w:date="2025-11-14T09:53:28Z">
                    <w:rPr>
                      <w:highlight w:val="none"/>
                    </w:rPr>
                  </w:rPrChange>
                </w:rPr>
                <w:t>-</w:t>
              </w:r>
            </w:ins>
          </w:p>
        </w:tc>
        <w:tc>
          <w:tcPr>
            <w:tcW w:w="567" w:type="dxa"/>
            <w:shd w:val="clear" w:color="auto" w:fill="auto"/>
            <w:vAlign w:val="top"/>
          </w:tcPr>
          <w:p w14:paraId="5A058EDF">
            <w:pPr>
              <w:pStyle w:val="55"/>
              <w:jc w:val="center"/>
              <w:rPr>
                <w:ins w:id="433" w:author="CMCC" w:date="2025-10-29T19:43:23Z"/>
                <w:rFonts w:ascii="Arial" w:hAnsi="Arial" w:eastAsia="Times New Roman" w:cs="Times New Roman"/>
                <w:sz w:val="18"/>
                <w:szCs w:val="18"/>
                <w:highlight w:val="none"/>
                <w:lang w:val="en-GB" w:eastAsia="en-US" w:bidi="ar-SA"/>
                <w:rPrChange w:id="434" w:author="CMCC" w:date="2025-11-14T09:53:28Z">
                  <w:rPr>
                    <w:ins w:id="435" w:author="CMCC" w:date="2025-10-29T19:43:23Z"/>
                    <w:rFonts w:ascii="Arial" w:hAnsi="Arial" w:eastAsia="Times New Roman" w:cs="Times New Roman"/>
                    <w:sz w:val="18"/>
                    <w:highlight w:val="none"/>
                    <w:lang w:val="en-GB" w:eastAsia="en-US" w:bidi="ar-SA"/>
                  </w:rPr>
                </w:rPrChange>
              </w:rPr>
            </w:pPr>
            <w:ins w:id="436" w:author="CMCC" w:date="2025-10-29T19:43:23Z">
              <w:r>
                <w:rPr>
                  <w:szCs w:val="18"/>
                  <w:highlight w:val="none"/>
                  <w:rPrChange w:id="437" w:author="CMCC" w:date="2025-11-14T09:53:28Z">
                    <w:rPr>
                      <w:highlight w:val="none"/>
                    </w:rPr>
                  </w:rPrChange>
                </w:rPr>
                <w:t>-</w:t>
              </w:r>
            </w:ins>
          </w:p>
        </w:tc>
        <w:tc>
          <w:tcPr>
            <w:tcW w:w="850" w:type="dxa"/>
            <w:shd w:val="clear" w:color="auto" w:fill="auto"/>
            <w:vAlign w:val="top"/>
          </w:tcPr>
          <w:p w14:paraId="2AA804D4">
            <w:pPr>
              <w:pStyle w:val="55"/>
              <w:jc w:val="center"/>
              <w:rPr>
                <w:ins w:id="438" w:author="CMCC" w:date="2025-10-29T19:43:23Z"/>
                <w:rFonts w:ascii="Arial" w:hAnsi="Arial" w:eastAsia="Times New Roman" w:cs="Times New Roman"/>
                <w:sz w:val="18"/>
                <w:szCs w:val="18"/>
                <w:highlight w:val="none"/>
                <w:lang w:val="en-GB" w:eastAsia="en-US" w:bidi="ar-SA"/>
                <w:rPrChange w:id="439" w:author="CMCC" w:date="2025-11-14T09:53:28Z">
                  <w:rPr>
                    <w:ins w:id="440" w:author="CMCC" w:date="2025-10-29T19:43:23Z"/>
                    <w:rFonts w:ascii="Arial" w:hAnsi="Arial" w:eastAsia="Times New Roman" w:cs="Times New Roman"/>
                    <w:sz w:val="18"/>
                    <w:highlight w:val="none"/>
                    <w:lang w:val="en-GB" w:eastAsia="en-US" w:bidi="ar-SA"/>
                  </w:rPr>
                </w:rPrChange>
              </w:rPr>
            </w:pPr>
            <w:ins w:id="441" w:author="CMCC" w:date="2025-10-29T19:43:23Z">
              <w:r>
                <w:rPr>
                  <w:szCs w:val="18"/>
                  <w:highlight w:val="none"/>
                  <w:rPrChange w:id="442" w:author="CMCC" w:date="2025-11-14T09:53:28Z">
                    <w:rPr>
                      <w:highlight w:val="none"/>
                    </w:rPr>
                  </w:rPrChange>
                </w:rPr>
                <w:t>-</w:t>
              </w:r>
            </w:ins>
          </w:p>
        </w:tc>
      </w:tr>
      <w:tr w14:paraId="0BEA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 w:author="CMCC" w:date="2025-10-29T19:43:23Z"/>
        </w:trPr>
        <w:tc>
          <w:tcPr>
            <w:tcW w:w="534" w:type="dxa"/>
          </w:tcPr>
          <w:p w14:paraId="64806077">
            <w:pPr>
              <w:pStyle w:val="55"/>
              <w:jc w:val="center"/>
              <w:rPr>
                <w:ins w:id="444" w:author="CMCC" w:date="2025-10-29T19:43:23Z"/>
                <w:rFonts w:hint="default" w:eastAsia="宋体"/>
                <w:szCs w:val="18"/>
                <w:highlight w:val="none"/>
                <w:lang w:val="en-US" w:eastAsia="zh-CN"/>
                <w:rPrChange w:id="445" w:author="CMCC" w:date="2025-11-14T09:53:28Z">
                  <w:rPr>
                    <w:ins w:id="446" w:author="CMCC" w:date="2025-10-29T19:43:23Z"/>
                    <w:rFonts w:hint="default" w:eastAsia="宋体"/>
                    <w:highlight w:val="none"/>
                    <w:lang w:val="en-US" w:eastAsia="zh-CN"/>
                  </w:rPr>
                </w:rPrChange>
              </w:rPr>
            </w:pPr>
            <w:ins w:id="447" w:author="CMCC" w:date="2025-10-29T19:43:23Z">
              <w:r>
                <w:rPr>
                  <w:rFonts w:hint="eastAsia" w:eastAsia="宋体"/>
                  <w:szCs w:val="18"/>
                  <w:highlight w:val="none"/>
                  <w:lang w:val="en-US" w:eastAsia="zh-CN"/>
                  <w:rPrChange w:id="448" w:author="CMCC" w:date="2025-11-14T09:53:28Z">
                    <w:rPr>
                      <w:rFonts w:hint="eastAsia" w:eastAsia="宋体"/>
                      <w:highlight w:val="none"/>
                      <w:lang w:val="en-US" w:eastAsia="zh-CN"/>
                    </w:rPr>
                  </w:rPrChange>
                </w:rPr>
                <w:t>5</w:t>
              </w:r>
            </w:ins>
          </w:p>
        </w:tc>
        <w:tc>
          <w:tcPr>
            <w:tcW w:w="3968" w:type="dxa"/>
          </w:tcPr>
          <w:p w14:paraId="2163D570">
            <w:pPr>
              <w:pStyle w:val="55"/>
              <w:rPr>
                <w:ins w:id="449" w:author="CMCC" w:date="2025-10-29T19:43:23Z"/>
                <w:szCs w:val="18"/>
                <w:highlight w:val="none"/>
                <w:rPrChange w:id="450" w:author="CMCC" w:date="2025-11-14T09:53:28Z">
                  <w:rPr>
                    <w:ins w:id="451" w:author="CMCC" w:date="2025-10-29T19:43:23Z"/>
                    <w:highlight w:val="none"/>
                  </w:rPr>
                </w:rPrChange>
              </w:rPr>
            </w:pPr>
            <w:ins w:id="452" w:author="CMCC" w:date="2025-10-29T19:43:23Z">
              <w:r>
                <w:rPr>
                  <w:szCs w:val="18"/>
                  <w:highlight w:val="none"/>
                </w:rPr>
                <w:t xml:space="preserve">Check: Does the UE transmit an </w:t>
              </w:r>
            </w:ins>
            <w:ins w:id="453" w:author="CMCC" w:date="2025-10-29T19:43:23Z">
              <w:r>
                <w:rPr>
                  <w:rFonts w:hint="eastAsia"/>
                  <w:szCs w:val="18"/>
                  <w:highlight w:val="none"/>
                </w:rPr>
                <w:t>ATTACH REQUEST message with the EDC bit set to "Enhanced discontinuous coverage supported"</w:t>
              </w:r>
            </w:ins>
            <w:ins w:id="454" w:author="CMCC" w:date="2025-10-29T19:43:23Z">
              <w:r>
                <w:rPr>
                  <w:rFonts w:hint="eastAsia"/>
                  <w:szCs w:val="18"/>
                  <w:highlight w:val="none"/>
                  <w:lang w:val="en-GB"/>
                  <w:rPrChange w:id="455" w:author="CMCC" w:date="2025-11-14T09:53:28Z">
                    <w:rPr>
                      <w:rFonts w:hint="eastAsia"/>
                      <w:highlight w:val="none"/>
                      <w:lang w:val="en-GB"/>
                    </w:rPr>
                  </w:rPrChange>
                </w:rPr>
                <w:t xml:space="preserve"> in the UE network capability IE</w:t>
              </w:r>
            </w:ins>
            <w:ins w:id="456" w:author="CMCC" w:date="2025-10-29T19:43:23Z">
              <w:r>
                <w:rPr>
                  <w:szCs w:val="18"/>
                  <w:highlight w:val="none"/>
                </w:rPr>
                <w:t>?</w:t>
              </w:r>
            </w:ins>
          </w:p>
        </w:tc>
        <w:tc>
          <w:tcPr>
            <w:tcW w:w="708" w:type="dxa"/>
            <w:shd w:val="clear" w:color="auto" w:fill="auto"/>
            <w:vAlign w:val="top"/>
          </w:tcPr>
          <w:p w14:paraId="5DECAE82">
            <w:pPr>
              <w:pStyle w:val="54"/>
              <w:rPr>
                <w:ins w:id="457" w:author="CMCC" w:date="2025-10-29T19:43:23Z"/>
                <w:rFonts w:ascii="Arial" w:hAnsi="Arial" w:eastAsia="Times New Roman" w:cs="Times New Roman"/>
                <w:sz w:val="18"/>
                <w:szCs w:val="18"/>
                <w:highlight w:val="none"/>
                <w:lang w:val="en-GB" w:eastAsia="en-US" w:bidi="ar-SA"/>
                <w:rPrChange w:id="458" w:author="CMCC" w:date="2025-11-14T09:53:28Z">
                  <w:rPr>
                    <w:ins w:id="459" w:author="CMCC" w:date="2025-10-29T19:43:23Z"/>
                    <w:rFonts w:ascii="Arial" w:hAnsi="Arial" w:eastAsia="Times New Roman" w:cs="Times New Roman"/>
                    <w:sz w:val="18"/>
                    <w:highlight w:val="none"/>
                    <w:lang w:val="en-GB" w:eastAsia="en-US" w:bidi="ar-SA"/>
                  </w:rPr>
                </w:rPrChange>
              </w:rPr>
            </w:pPr>
            <w:ins w:id="460" w:author="CMCC" w:date="2025-10-29T19:43:23Z">
              <w:r>
                <w:rPr>
                  <w:szCs w:val="18"/>
                  <w:highlight w:val="none"/>
                </w:rPr>
                <w:t>--&gt;</w:t>
              </w:r>
            </w:ins>
          </w:p>
        </w:tc>
        <w:tc>
          <w:tcPr>
            <w:tcW w:w="2976" w:type="dxa"/>
            <w:shd w:val="clear" w:color="auto" w:fill="auto"/>
            <w:vAlign w:val="top"/>
          </w:tcPr>
          <w:p w14:paraId="663972C5">
            <w:pPr>
              <w:pStyle w:val="55"/>
              <w:rPr>
                <w:ins w:id="461" w:author="CMCC" w:date="2025-10-29T19:43:23Z"/>
                <w:rFonts w:ascii="Arial" w:hAnsi="Arial" w:eastAsia="Times New Roman" w:cs="Times New Roman"/>
                <w:sz w:val="18"/>
                <w:szCs w:val="18"/>
                <w:highlight w:val="none"/>
                <w:lang w:val="en-GB" w:eastAsia="en-US" w:bidi="ar-SA"/>
                <w:rPrChange w:id="462" w:author="CMCC" w:date="2025-11-14T09:53:28Z">
                  <w:rPr>
                    <w:ins w:id="463" w:author="CMCC" w:date="2025-10-29T19:43:23Z"/>
                    <w:rFonts w:ascii="Arial" w:hAnsi="Arial" w:eastAsia="Times New Roman" w:cs="Times New Roman"/>
                    <w:sz w:val="18"/>
                    <w:highlight w:val="none"/>
                    <w:lang w:val="en-GB" w:eastAsia="en-US" w:bidi="ar-SA"/>
                  </w:rPr>
                </w:rPrChange>
              </w:rPr>
            </w:pPr>
            <w:ins w:id="464" w:author="CMCC" w:date="2025-10-29T19:43:23Z">
              <w:r>
                <w:rPr>
                  <w:szCs w:val="18"/>
                  <w:highlight w:val="none"/>
                </w:rPr>
                <w:t>ATTACH REQUEST</w:t>
              </w:r>
            </w:ins>
          </w:p>
        </w:tc>
        <w:tc>
          <w:tcPr>
            <w:tcW w:w="567" w:type="dxa"/>
            <w:shd w:val="clear" w:color="auto" w:fill="auto"/>
            <w:vAlign w:val="top"/>
          </w:tcPr>
          <w:p w14:paraId="19F1DE9E">
            <w:pPr>
              <w:pStyle w:val="55"/>
              <w:jc w:val="center"/>
              <w:rPr>
                <w:ins w:id="465" w:author="CMCC" w:date="2025-10-29T19:43:23Z"/>
                <w:rFonts w:ascii="Arial" w:hAnsi="Arial" w:eastAsia="Times New Roman" w:cs="Times New Roman"/>
                <w:sz w:val="18"/>
                <w:szCs w:val="18"/>
                <w:highlight w:val="none"/>
                <w:lang w:val="en-GB" w:eastAsia="en-US" w:bidi="ar-SA"/>
                <w:rPrChange w:id="466" w:author="CMCC" w:date="2025-11-14T09:53:28Z">
                  <w:rPr>
                    <w:ins w:id="467" w:author="CMCC" w:date="2025-10-29T19:43:23Z"/>
                    <w:rFonts w:ascii="Arial" w:hAnsi="Arial" w:eastAsia="Times New Roman" w:cs="Times New Roman"/>
                    <w:sz w:val="18"/>
                    <w:highlight w:val="none"/>
                    <w:lang w:val="en-GB" w:eastAsia="en-US" w:bidi="ar-SA"/>
                  </w:rPr>
                </w:rPrChange>
              </w:rPr>
            </w:pPr>
            <w:ins w:id="468" w:author="CMCC" w:date="2025-10-29T19:43:23Z">
              <w:r>
                <w:rPr>
                  <w:szCs w:val="18"/>
                  <w:highlight w:val="none"/>
                  <w:rPrChange w:id="469" w:author="CMCC" w:date="2025-11-14T09:53:28Z">
                    <w:rPr>
                      <w:highlight w:val="none"/>
                    </w:rPr>
                  </w:rPrChange>
                </w:rPr>
                <w:t>1</w:t>
              </w:r>
            </w:ins>
          </w:p>
        </w:tc>
        <w:tc>
          <w:tcPr>
            <w:tcW w:w="850" w:type="dxa"/>
            <w:shd w:val="clear" w:color="auto" w:fill="auto"/>
            <w:vAlign w:val="top"/>
          </w:tcPr>
          <w:p w14:paraId="1466FCF6">
            <w:pPr>
              <w:pStyle w:val="55"/>
              <w:jc w:val="center"/>
              <w:rPr>
                <w:ins w:id="470" w:author="CMCC" w:date="2025-10-29T19:43:23Z"/>
                <w:rFonts w:ascii="Arial" w:hAnsi="Arial" w:eastAsia="宋体" w:cs="Times New Roman"/>
                <w:sz w:val="18"/>
                <w:szCs w:val="18"/>
                <w:highlight w:val="none"/>
                <w:lang w:val="en-GB" w:eastAsia="zh-CN" w:bidi="ar-SA"/>
                <w:rPrChange w:id="471" w:author="CMCC" w:date="2025-11-14T09:53:28Z">
                  <w:rPr>
                    <w:ins w:id="472" w:author="CMCC" w:date="2025-10-29T19:43:23Z"/>
                    <w:rFonts w:ascii="Arial" w:hAnsi="Arial" w:eastAsia="宋体" w:cs="Times New Roman"/>
                    <w:sz w:val="18"/>
                    <w:highlight w:val="none"/>
                    <w:lang w:val="en-GB" w:eastAsia="zh-CN" w:bidi="ar-SA"/>
                  </w:rPr>
                </w:rPrChange>
              </w:rPr>
            </w:pPr>
            <w:ins w:id="473" w:author="CMCC" w:date="2025-10-29T19:43:23Z">
              <w:r>
                <w:rPr>
                  <w:rFonts w:eastAsia="宋体"/>
                  <w:szCs w:val="18"/>
                  <w:highlight w:val="none"/>
                  <w:lang w:eastAsia="zh-CN"/>
                  <w:rPrChange w:id="474" w:author="CMCC" w:date="2025-11-14T09:53:28Z">
                    <w:rPr>
                      <w:rFonts w:eastAsia="宋体"/>
                      <w:highlight w:val="none"/>
                      <w:lang w:eastAsia="zh-CN"/>
                    </w:rPr>
                  </w:rPrChange>
                </w:rPr>
                <w:t>P</w:t>
              </w:r>
            </w:ins>
          </w:p>
        </w:tc>
      </w:tr>
      <w:tr w14:paraId="0F5C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 w:author="CMCC" w:date="2025-10-29T19:43:23Z"/>
        </w:trPr>
        <w:tc>
          <w:tcPr>
            <w:tcW w:w="534" w:type="dxa"/>
          </w:tcPr>
          <w:p w14:paraId="7FD3C1F2">
            <w:pPr>
              <w:pStyle w:val="55"/>
              <w:jc w:val="center"/>
              <w:rPr>
                <w:ins w:id="476" w:author="CMCC" w:date="2025-10-29T19:43:23Z"/>
                <w:rFonts w:hint="default" w:eastAsia="宋体"/>
                <w:szCs w:val="18"/>
                <w:highlight w:val="none"/>
                <w:lang w:val="en-US" w:eastAsia="zh-CN"/>
                <w:rPrChange w:id="477" w:author="CMCC" w:date="2025-11-14T09:53:28Z">
                  <w:rPr>
                    <w:ins w:id="478" w:author="CMCC" w:date="2025-10-29T19:43:23Z"/>
                    <w:rFonts w:hint="default" w:eastAsia="宋体"/>
                    <w:highlight w:val="none"/>
                    <w:lang w:val="en-US" w:eastAsia="zh-CN"/>
                  </w:rPr>
                </w:rPrChange>
              </w:rPr>
            </w:pPr>
            <w:ins w:id="479" w:author="CMCC" w:date="2025-10-29T19:43:23Z">
              <w:r>
                <w:rPr>
                  <w:rFonts w:hint="eastAsia" w:eastAsia="宋体"/>
                  <w:szCs w:val="18"/>
                  <w:highlight w:val="none"/>
                  <w:lang w:val="en-US" w:eastAsia="zh-CN"/>
                  <w:rPrChange w:id="480" w:author="CMCC" w:date="2025-11-14T09:53:28Z">
                    <w:rPr>
                      <w:rFonts w:hint="eastAsia" w:eastAsia="宋体"/>
                      <w:highlight w:val="none"/>
                      <w:lang w:val="en-US" w:eastAsia="zh-CN"/>
                    </w:rPr>
                  </w:rPrChange>
                </w:rPr>
                <w:t>6</w:t>
              </w:r>
            </w:ins>
            <w:ins w:id="481" w:author="CMCC" w:date="2025-11-18T14:33:58Z">
              <w:r>
                <w:rPr>
                  <w:rFonts w:hint="default" w:eastAsia="宋体"/>
                  <w:szCs w:val="18"/>
                  <w:highlight w:val="none"/>
                  <w:lang w:val="en-US" w:eastAsia="zh-CN"/>
                </w:rPr>
                <w:t>-</w:t>
              </w:r>
            </w:ins>
            <w:ins w:id="482" w:author="CMCC" w:date="2025-10-29T19:43:23Z">
              <w:r>
                <w:rPr>
                  <w:rFonts w:hint="eastAsia" w:eastAsia="宋体"/>
                  <w:szCs w:val="18"/>
                  <w:highlight w:val="none"/>
                  <w:lang w:val="en-US" w:eastAsia="zh-CN"/>
                  <w:rPrChange w:id="483" w:author="CMCC" w:date="2025-11-14T09:53:28Z">
                    <w:rPr>
                      <w:rFonts w:hint="eastAsia" w:eastAsia="宋体"/>
                      <w:highlight w:val="none"/>
                      <w:lang w:val="en-US" w:eastAsia="zh-CN"/>
                    </w:rPr>
                  </w:rPrChange>
                </w:rPr>
                <w:t>15</w:t>
              </w:r>
            </w:ins>
          </w:p>
        </w:tc>
        <w:tc>
          <w:tcPr>
            <w:tcW w:w="3968" w:type="dxa"/>
          </w:tcPr>
          <w:p w14:paraId="40EBDE81">
            <w:pPr>
              <w:pStyle w:val="55"/>
              <w:rPr>
                <w:ins w:id="484" w:author="CMCC" w:date="2025-10-29T19:43:23Z"/>
                <w:szCs w:val="18"/>
                <w:highlight w:val="none"/>
                <w:rPrChange w:id="485" w:author="CMCC" w:date="2025-11-14T09:53:28Z">
                  <w:rPr>
                    <w:ins w:id="486" w:author="CMCC" w:date="2025-10-29T19:43:23Z"/>
                    <w:highlight w:val="none"/>
                  </w:rPr>
                </w:rPrChange>
              </w:rPr>
            </w:pPr>
            <w:ins w:id="487" w:author="CMCC" w:date="2025-10-29T19:43:23Z">
              <w:r>
                <w:rPr>
                  <w:szCs w:val="18"/>
                  <w:highlight w:val="none"/>
                </w:rPr>
                <w:t xml:space="preserve">Steps </w:t>
              </w:r>
            </w:ins>
            <w:ins w:id="488" w:author="CMCC" w:date="2025-10-29T19:43:23Z">
              <w:r>
                <w:rPr>
                  <w:rFonts w:hint="eastAsia" w:eastAsia="宋体"/>
                  <w:szCs w:val="18"/>
                  <w:highlight w:val="none"/>
                  <w:lang w:val="en-US" w:eastAsia="zh-CN"/>
                </w:rPr>
                <w:t>5</w:t>
              </w:r>
            </w:ins>
            <w:ins w:id="489" w:author="CMCC" w:date="2025-10-29T19:43:23Z">
              <w:r>
                <w:rPr>
                  <w:szCs w:val="18"/>
                  <w:highlight w:val="none"/>
                </w:rPr>
                <w:t xml:space="preserve"> to </w:t>
              </w:r>
            </w:ins>
            <w:ins w:id="490" w:author="CMCC" w:date="2025-10-29T19:43:23Z">
              <w:r>
                <w:rPr>
                  <w:rFonts w:hint="eastAsia" w:eastAsia="宋体"/>
                  <w:szCs w:val="18"/>
                  <w:highlight w:val="none"/>
                  <w:lang w:val="en-US" w:eastAsia="zh-CN"/>
                </w:rPr>
                <w:t>14</w:t>
              </w:r>
            </w:ins>
            <w:ins w:id="491" w:author="CMCC" w:date="2025-10-29T19:43:23Z">
              <w:r>
                <w:rPr>
                  <w:szCs w:val="18"/>
                  <w:highlight w:val="none"/>
                </w:rPr>
                <w:t xml:space="preserve"> of the generic procedure described in TS 36.508 [18] subclause </w:t>
              </w:r>
            </w:ins>
            <w:ins w:id="492" w:author="CMCC" w:date="2025-10-29T19:43:23Z">
              <w:r>
                <w:rPr>
                  <w:szCs w:val="18"/>
                  <w:highlight w:val="none"/>
                  <w:lang w:eastAsia="zh-CN"/>
                </w:rPr>
                <w:t>8.1</w:t>
              </w:r>
            </w:ins>
            <w:ins w:id="493" w:author="CMCC" w:date="2025-10-29T19:43:23Z">
              <w:r>
                <w:rPr>
                  <w:szCs w:val="18"/>
                  <w:highlight w:val="none"/>
                </w:rPr>
                <w:t>.5.2.3 are performed on Ncell 1.</w:t>
              </w:r>
            </w:ins>
          </w:p>
        </w:tc>
        <w:tc>
          <w:tcPr>
            <w:tcW w:w="708" w:type="dxa"/>
            <w:shd w:val="clear" w:color="auto" w:fill="auto"/>
            <w:vAlign w:val="top"/>
          </w:tcPr>
          <w:p w14:paraId="3B7E2E2D">
            <w:pPr>
              <w:pStyle w:val="55"/>
              <w:jc w:val="center"/>
              <w:rPr>
                <w:ins w:id="494" w:author="CMCC" w:date="2025-10-29T19:43:23Z"/>
                <w:rFonts w:ascii="Arial" w:hAnsi="Arial" w:eastAsia="Times New Roman" w:cs="Times New Roman"/>
                <w:sz w:val="18"/>
                <w:szCs w:val="18"/>
                <w:highlight w:val="none"/>
                <w:lang w:val="en-GB" w:eastAsia="en-US" w:bidi="ar-SA"/>
                <w:rPrChange w:id="495" w:author="CMCC" w:date="2025-11-14T09:53:28Z">
                  <w:rPr>
                    <w:ins w:id="496" w:author="CMCC" w:date="2025-10-29T19:43:23Z"/>
                    <w:rFonts w:ascii="Arial" w:hAnsi="Arial" w:eastAsia="Times New Roman" w:cs="Times New Roman"/>
                    <w:sz w:val="18"/>
                    <w:highlight w:val="none"/>
                    <w:lang w:val="en-GB" w:eastAsia="en-US" w:bidi="ar-SA"/>
                  </w:rPr>
                </w:rPrChange>
              </w:rPr>
            </w:pPr>
            <w:ins w:id="497" w:author="CMCC" w:date="2025-10-29T19:43:23Z">
              <w:r>
                <w:rPr>
                  <w:szCs w:val="18"/>
                  <w:highlight w:val="none"/>
                  <w:rPrChange w:id="498" w:author="CMCC" w:date="2025-11-14T09:53:28Z">
                    <w:rPr>
                      <w:highlight w:val="none"/>
                    </w:rPr>
                  </w:rPrChange>
                </w:rPr>
                <w:t>-</w:t>
              </w:r>
            </w:ins>
          </w:p>
        </w:tc>
        <w:tc>
          <w:tcPr>
            <w:tcW w:w="2976" w:type="dxa"/>
            <w:shd w:val="clear" w:color="auto" w:fill="auto"/>
            <w:vAlign w:val="top"/>
          </w:tcPr>
          <w:p w14:paraId="0BC3DE07">
            <w:pPr>
              <w:pStyle w:val="55"/>
              <w:rPr>
                <w:ins w:id="499" w:author="CMCC" w:date="2025-10-29T19:43:23Z"/>
                <w:rFonts w:ascii="Arial" w:hAnsi="Arial" w:eastAsia="Times New Roman" w:cs="Times New Roman"/>
                <w:sz w:val="18"/>
                <w:szCs w:val="18"/>
                <w:highlight w:val="none"/>
                <w:lang w:val="en-GB" w:eastAsia="en-US" w:bidi="ar-SA"/>
                <w:rPrChange w:id="500" w:author="CMCC" w:date="2025-11-14T09:53:28Z">
                  <w:rPr>
                    <w:ins w:id="501" w:author="CMCC" w:date="2025-10-29T19:43:23Z"/>
                    <w:rFonts w:ascii="Arial" w:hAnsi="Arial" w:eastAsia="Times New Roman" w:cs="Times New Roman"/>
                    <w:sz w:val="18"/>
                    <w:highlight w:val="none"/>
                    <w:lang w:val="en-GB" w:eastAsia="en-US" w:bidi="ar-SA"/>
                  </w:rPr>
                </w:rPrChange>
              </w:rPr>
            </w:pPr>
            <w:ins w:id="502" w:author="CMCC" w:date="2025-10-29T19:43:23Z">
              <w:r>
                <w:rPr>
                  <w:szCs w:val="18"/>
                  <w:highlight w:val="none"/>
                  <w:rPrChange w:id="503" w:author="CMCC" w:date="2025-11-14T09:53:28Z">
                    <w:rPr>
                      <w:highlight w:val="none"/>
                    </w:rPr>
                  </w:rPrChange>
                </w:rPr>
                <w:t>-</w:t>
              </w:r>
            </w:ins>
          </w:p>
        </w:tc>
        <w:tc>
          <w:tcPr>
            <w:tcW w:w="567" w:type="dxa"/>
            <w:shd w:val="clear" w:color="auto" w:fill="auto"/>
            <w:vAlign w:val="top"/>
          </w:tcPr>
          <w:p w14:paraId="61410A9E">
            <w:pPr>
              <w:pStyle w:val="55"/>
              <w:jc w:val="center"/>
              <w:rPr>
                <w:ins w:id="504" w:author="CMCC" w:date="2025-10-29T19:43:23Z"/>
                <w:rFonts w:ascii="Arial" w:hAnsi="Arial" w:eastAsia="Times New Roman" w:cs="Times New Roman"/>
                <w:sz w:val="18"/>
                <w:szCs w:val="18"/>
                <w:highlight w:val="none"/>
                <w:lang w:val="en-GB" w:eastAsia="en-US" w:bidi="ar-SA"/>
                <w:rPrChange w:id="505" w:author="CMCC" w:date="2025-11-14T09:53:28Z">
                  <w:rPr>
                    <w:ins w:id="506" w:author="CMCC" w:date="2025-10-29T19:43:23Z"/>
                    <w:rFonts w:ascii="Arial" w:hAnsi="Arial" w:eastAsia="Times New Roman" w:cs="Times New Roman"/>
                    <w:sz w:val="18"/>
                    <w:highlight w:val="none"/>
                    <w:lang w:val="en-GB" w:eastAsia="en-US" w:bidi="ar-SA"/>
                  </w:rPr>
                </w:rPrChange>
              </w:rPr>
            </w:pPr>
            <w:ins w:id="507" w:author="CMCC" w:date="2025-10-29T19:43:23Z">
              <w:r>
                <w:rPr>
                  <w:szCs w:val="18"/>
                  <w:highlight w:val="none"/>
                  <w:rPrChange w:id="508" w:author="CMCC" w:date="2025-11-14T09:53:28Z">
                    <w:rPr>
                      <w:highlight w:val="none"/>
                    </w:rPr>
                  </w:rPrChange>
                </w:rPr>
                <w:t>-</w:t>
              </w:r>
            </w:ins>
          </w:p>
        </w:tc>
        <w:tc>
          <w:tcPr>
            <w:tcW w:w="850" w:type="dxa"/>
            <w:shd w:val="clear" w:color="auto" w:fill="auto"/>
            <w:vAlign w:val="top"/>
          </w:tcPr>
          <w:p w14:paraId="5E84800A">
            <w:pPr>
              <w:pStyle w:val="55"/>
              <w:jc w:val="center"/>
              <w:rPr>
                <w:ins w:id="509" w:author="CMCC" w:date="2025-10-29T19:43:23Z"/>
                <w:rFonts w:ascii="Arial" w:hAnsi="Arial" w:eastAsia="Times New Roman" w:cs="Times New Roman"/>
                <w:sz w:val="18"/>
                <w:szCs w:val="18"/>
                <w:highlight w:val="none"/>
                <w:lang w:val="en-GB" w:eastAsia="en-US" w:bidi="ar-SA"/>
                <w:rPrChange w:id="510" w:author="CMCC" w:date="2025-11-14T09:53:28Z">
                  <w:rPr>
                    <w:ins w:id="511" w:author="CMCC" w:date="2025-10-29T19:43:23Z"/>
                    <w:rFonts w:ascii="Arial" w:hAnsi="Arial" w:eastAsia="Times New Roman" w:cs="Times New Roman"/>
                    <w:sz w:val="18"/>
                    <w:highlight w:val="none"/>
                    <w:lang w:val="en-GB" w:eastAsia="en-US" w:bidi="ar-SA"/>
                  </w:rPr>
                </w:rPrChange>
              </w:rPr>
            </w:pPr>
            <w:ins w:id="512" w:author="CMCC" w:date="2025-10-29T19:43:23Z">
              <w:r>
                <w:rPr>
                  <w:szCs w:val="18"/>
                  <w:highlight w:val="none"/>
                  <w:rPrChange w:id="513" w:author="CMCC" w:date="2025-11-14T09:53:28Z">
                    <w:rPr>
                      <w:highlight w:val="none"/>
                    </w:rPr>
                  </w:rPrChange>
                </w:rPr>
                <w:t>-</w:t>
              </w:r>
            </w:ins>
          </w:p>
        </w:tc>
      </w:tr>
      <w:tr w14:paraId="04B9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 w:author="Luyang Zhao-CMCC" w:date="2025-11-14T22:34:27Z"/>
        </w:trPr>
        <w:tc>
          <w:tcPr>
            <w:tcW w:w="534" w:type="dxa"/>
          </w:tcPr>
          <w:p w14:paraId="45DE5DDD">
            <w:pPr>
              <w:pStyle w:val="55"/>
              <w:jc w:val="center"/>
              <w:rPr>
                <w:ins w:id="515" w:author="Luyang Zhao-CMCC" w:date="2025-11-14T22:34:27Z"/>
                <w:rFonts w:hint="eastAsia" w:eastAsia="宋体"/>
                <w:sz w:val="18"/>
                <w:szCs w:val="18"/>
                <w:highlight w:val="none"/>
                <w:lang w:val="en-US" w:eastAsia="zh-CN"/>
              </w:rPr>
            </w:pPr>
            <w:ins w:id="516" w:author="Luyang Zhao-CMCC" w:date="2025-11-14T22:34:31Z">
              <w:r>
                <w:rPr>
                  <w:sz w:val="18"/>
                  <w:szCs w:val="18"/>
                  <w:highlight w:val="none"/>
                  <w:lang w:eastAsia="zh-CN"/>
                </w:rPr>
                <w:t>-</w:t>
              </w:r>
            </w:ins>
          </w:p>
        </w:tc>
        <w:tc>
          <w:tcPr>
            <w:tcW w:w="3968" w:type="dxa"/>
          </w:tcPr>
          <w:p w14:paraId="34EC6032">
            <w:pPr>
              <w:pStyle w:val="55"/>
              <w:rPr>
                <w:ins w:id="517" w:author="Luyang Zhao-CMCC" w:date="2025-11-14T22:34:27Z"/>
                <w:rFonts w:ascii="Arial" w:hAnsi="Arial" w:eastAsia="宋体" w:cs="Arial"/>
                <w:i w:val="0"/>
                <w:iCs w:val="0"/>
                <w:caps w:val="0"/>
                <w:color w:val="auto"/>
                <w:spacing w:val="0"/>
                <w:sz w:val="18"/>
                <w:szCs w:val="18"/>
                <w:highlight w:val="none"/>
              </w:rPr>
            </w:pPr>
            <w:ins w:id="518" w:author="Luyang Zhao-CMCC" w:date="2025-11-14T22:36:19Z">
              <w:r>
                <w:rPr>
                  <w:szCs w:val="18"/>
                  <w:highlight w:val="none"/>
                </w:rPr>
                <w:t xml:space="preserve">EXCEPTION: </w:t>
              </w:r>
            </w:ins>
            <w:ins w:id="519" w:author="Luyang Zhao-CMCC" w:date="2025-11-14T22:34:46Z">
              <w:r>
                <w:rPr>
                  <w:rFonts w:hint="eastAsia" w:ascii="Arial" w:hAnsi="Arial" w:eastAsia="宋体" w:cs="Arial"/>
                  <w:i w:val="0"/>
                  <w:iCs w:val="0"/>
                  <w:caps w:val="0"/>
                  <w:color w:val="auto"/>
                  <w:spacing w:val="0"/>
                  <w:sz w:val="18"/>
                  <w:szCs w:val="18"/>
                  <w:highlight w:val="none"/>
                </w:rPr>
                <w:t>If pc_UnavailabilityInfo_DiscontinuousCoverage= TRUE then steps 1</w:t>
              </w:r>
            </w:ins>
            <w:ins w:id="520" w:author="CMCC" w:date="2025-11-18T14:34:08Z">
              <w:r>
                <w:rPr>
                  <w:rFonts w:hint="default" w:eastAsia="宋体" w:cs="Arial"/>
                  <w:i w:val="0"/>
                  <w:iCs w:val="0"/>
                  <w:caps w:val="0"/>
                  <w:color w:val="auto"/>
                  <w:spacing w:val="0"/>
                  <w:sz w:val="18"/>
                  <w:szCs w:val="18"/>
                  <w:highlight w:val="none"/>
                  <w:lang w:val="en-US"/>
                </w:rPr>
                <w:t>6</w:t>
              </w:r>
            </w:ins>
            <w:ins w:id="521" w:author="Luyang Zhao-CMCC" w:date="2025-11-14T22:34:46Z">
              <w:r>
                <w:rPr>
                  <w:rFonts w:hint="eastAsia" w:ascii="Arial" w:hAnsi="Arial" w:eastAsia="宋体" w:cs="Arial"/>
                  <w:i w:val="0"/>
                  <w:iCs w:val="0"/>
                  <w:caps w:val="0"/>
                  <w:color w:val="auto"/>
                  <w:spacing w:val="0"/>
                  <w:sz w:val="18"/>
                  <w:szCs w:val="18"/>
                  <w:highlight w:val="none"/>
                </w:rPr>
                <w:t xml:space="preserve"> – 2</w:t>
              </w:r>
            </w:ins>
            <w:ins w:id="522" w:author="CMCC" w:date="2025-11-20T09:02:34Z">
              <w:r>
                <w:rPr>
                  <w:rFonts w:hint="eastAsia" w:eastAsia="宋体" w:cs="Arial"/>
                  <w:i w:val="0"/>
                  <w:iCs w:val="0"/>
                  <w:caps w:val="0"/>
                  <w:color w:val="auto"/>
                  <w:spacing w:val="0"/>
                  <w:sz w:val="18"/>
                  <w:szCs w:val="18"/>
                  <w:highlight w:val="none"/>
                  <w:lang w:val="en-US" w:eastAsia="zh-CN"/>
                </w:rPr>
                <w:t>4</w:t>
              </w:r>
            </w:ins>
            <w:ins w:id="523" w:author="Luyang Zhao-CMCC" w:date="2025-11-14T22:34:46Z">
              <w:r>
                <w:rPr>
                  <w:rFonts w:hint="eastAsia" w:ascii="Arial" w:hAnsi="Arial" w:eastAsia="宋体" w:cs="Arial"/>
                  <w:i w:val="0"/>
                  <w:iCs w:val="0"/>
                  <w:caps w:val="0"/>
                  <w:color w:val="auto"/>
                  <w:spacing w:val="0"/>
                  <w:sz w:val="18"/>
                  <w:szCs w:val="18"/>
                  <w:highlight w:val="none"/>
                </w:rPr>
                <w:t xml:space="preserve"> are applicable</w:t>
              </w:r>
            </w:ins>
          </w:p>
        </w:tc>
        <w:tc>
          <w:tcPr>
            <w:tcW w:w="708" w:type="dxa"/>
            <w:shd w:val="clear" w:color="auto" w:fill="auto"/>
            <w:vAlign w:val="top"/>
          </w:tcPr>
          <w:p w14:paraId="60BDB58C">
            <w:pPr>
              <w:pStyle w:val="55"/>
              <w:jc w:val="center"/>
              <w:rPr>
                <w:ins w:id="524" w:author="Luyang Zhao-CMCC" w:date="2025-11-14T22:34:27Z"/>
                <w:sz w:val="18"/>
                <w:szCs w:val="18"/>
                <w:highlight w:val="none"/>
              </w:rPr>
            </w:pPr>
            <w:ins w:id="525" w:author="Luyang Zhao-CMCC" w:date="2025-11-14T22:34:32Z">
              <w:r>
                <w:rPr>
                  <w:sz w:val="18"/>
                  <w:szCs w:val="18"/>
                  <w:highlight w:val="none"/>
                  <w:lang w:eastAsia="zh-CN"/>
                </w:rPr>
                <w:t>-</w:t>
              </w:r>
            </w:ins>
          </w:p>
        </w:tc>
        <w:tc>
          <w:tcPr>
            <w:tcW w:w="2976" w:type="dxa"/>
            <w:shd w:val="clear" w:color="auto" w:fill="auto"/>
            <w:vAlign w:val="top"/>
          </w:tcPr>
          <w:p w14:paraId="55AB3955">
            <w:pPr>
              <w:pStyle w:val="55"/>
              <w:rPr>
                <w:ins w:id="526" w:author="Luyang Zhao-CMCC" w:date="2025-11-14T22:34:27Z"/>
                <w:sz w:val="18"/>
                <w:szCs w:val="18"/>
                <w:highlight w:val="none"/>
              </w:rPr>
            </w:pPr>
            <w:ins w:id="527" w:author="Luyang Zhao-CMCC" w:date="2025-11-14T22:34:32Z">
              <w:r>
                <w:rPr>
                  <w:sz w:val="18"/>
                  <w:szCs w:val="18"/>
                  <w:highlight w:val="none"/>
                  <w:lang w:eastAsia="zh-CN"/>
                </w:rPr>
                <w:t>-</w:t>
              </w:r>
            </w:ins>
          </w:p>
        </w:tc>
        <w:tc>
          <w:tcPr>
            <w:tcW w:w="567" w:type="dxa"/>
            <w:shd w:val="clear" w:color="auto" w:fill="auto"/>
            <w:vAlign w:val="top"/>
          </w:tcPr>
          <w:p w14:paraId="48C4DB41">
            <w:pPr>
              <w:pStyle w:val="55"/>
              <w:jc w:val="center"/>
              <w:rPr>
                <w:ins w:id="528" w:author="Luyang Zhao-CMCC" w:date="2025-11-14T22:34:27Z"/>
                <w:sz w:val="18"/>
                <w:szCs w:val="18"/>
                <w:highlight w:val="none"/>
              </w:rPr>
            </w:pPr>
            <w:ins w:id="529" w:author="Luyang Zhao-CMCC" w:date="2025-11-14T22:34:34Z">
              <w:r>
                <w:rPr>
                  <w:sz w:val="18"/>
                  <w:szCs w:val="18"/>
                  <w:highlight w:val="none"/>
                  <w:lang w:eastAsia="zh-CN"/>
                </w:rPr>
                <w:t>-</w:t>
              </w:r>
            </w:ins>
          </w:p>
        </w:tc>
        <w:tc>
          <w:tcPr>
            <w:tcW w:w="850" w:type="dxa"/>
            <w:shd w:val="clear" w:color="auto" w:fill="auto"/>
            <w:vAlign w:val="top"/>
          </w:tcPr>
          <w:p w14:paraId="02E6A6C5">
            <w:pPr>
              <w:pStyle w:val="55"/>
              <w:jc w:val="center"/>
              <w:rPr>
                <w:ins w:id="530" w:author="Luyang Zhao-CMCC" w:date="2025-11-14T22:34:27Z"/>
                <w:sz w:val="18"/>
                <w:szCs w:val="18"/>
                <w:highlight w:val="none"/>
              </w:rPr>
            </w:pPr>
            <w:ins w:id="531" w:author="Luyang Zhao-CMCC" w:date="2025-11-14T22:34:34Z">
              <w:r>
                <w:rPr>
                  <w:sz w:val="18"/>
                  <w:szCs w:val="18"/>
                  <w:highlight w:val="none"/>
                  <w:lang w:eastAsia="zh-CN"/>
                </w:rPr>
                <w:t>-</w:t>
              </w:r>
            </w:ins>
          </w:p>
        </w:tc>
      </w:tr>
      <w:tr w14:paraId="717D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 w:author="CMCC" w:date="2025-10-29T19:43:23Z"/>
        </w:trPr>
        <w:tc>
          <w:tcPr>
            <w:tcW w:w="534" w:type="dxa"/>
          </w:tcPr>
          <w:p w14:paraId="09D1A333">
            <w:pPr>
              <w:pStyle w:val="55"/>
              <w:jc w:val="center"/>
              <w:rPr>
                <w:ins w:id="533" w:author="CMCC" w:date="2025-10-29T19:43:23Z"/>
                <w:rFonts w:hint="default" w:eastAsia="宋体"/>
                <w:szCs w:val="18"/>
                <w:highlight w:val="none"/>
                <w:lang w:val="en-US" w:eastAsia="zh-CN"/>
                <w:rPrChange w:id="534" w:author="CMCC" w:date="2025-11-14T09:53:28Z">
                  <w:rPr>
                    <w:ins w:id="535" w:author="CMCC" w:date="2025-10-29T19:43:23Z"/>
                    <w:rFonts w:hint="default" w:eastAsia="宋体"/>
                    <w:highlight w:val="none"/>
                    <w:lang w:val="en-US" w:eastAsia="zh-CN"/>
                  </w:rPr>
                </w:rPrChange>
              </w:rPr>
            </w:pPr>
            <w:ins w:id="536" w:author="CMCC" w:date="2025-10-29T19:43:23Z">
              <w:r>
                <w:rPr>
                  <w:rFonts w:hint="eastAsia" w:eastAsia="宋体"/>
                  <w:szCs w:val="18"/>
                  <w:highlight w:val="none"/>
                  <w:lang w:val="en-US" w:eastAsia="zh-CN"/>
                  <w:rPrChange w:id="537" w:author="CMCC" w:date="2025-11-14T09:53:28Z">
                    <w:rPr>
                      <w:rFonts w:hint="eastAsia" w:eastAsia="宋体"/>
                      <w:highlight w:val="none"/>
                      <w:lang w:val="en-US" w:eastAsia="zh-CN"/>
                    </w:rPr>
                  </w:rPrChange>
                </w:rPr>
                <w:t>16</w:t>
              </w:r>
            </w:ins>
          </w:p>
        </w:tc>
        <w:tc>
          <w:tcPr>
            <w:tcW w:w="3968" w:type="dxa"/>
          </w:tcPr>
          <w:p w14:paraId="25122DBD">
            <w:pPr>
              <w:pStyle w:val="55"/>
              <w:rPr>
                <w:ins w:id="538" w:author="CMCC" w:date="2025-10-29T19:43:23Z"/>
                <w:rFonts w:eastAsia="宋体"/>
                <w:szCs w:val="18"/>
                <w:highlight w:val="none"/>
                <w:lang w:eastAsia="zh-CN"/>
                <w:rPrChange w:id="539" w:author="CMCC" w:date="2025-11-14T09:53:28Z">
                  <w:rPr>
                    <w:ins w:id="540" w:author="CMCC" w:date="2025-10-29T19:43:23Z"/>
                    <w:rFonts w:eastAsia="宋体"/>
                    <w:highlight w:val="none"/>
                    <w:lang w:eastAsia="zh-CN"/>
                  </w:rPr>
                </w:rPrChange>
              </w:rPr>
            </w:pPr>
            <w:ins w:id="541" w:author="Luyang Zhao-CMCC" w:date="2025-11-13T11:04:11Z">
              <w:r>
                <w:rPr>
                  <w:rFonts w:ascii="Arial" w:hAnsi="Arial" w:eastAsia="宋体" w:cs="Arial"/>
                  <w:i w:val="0"/>
                  <w:iCs w:val="0"/>
                  <w:caps w:val="0"/>
                  <w:color w:val="auto"/>
                  <w:spacing w:val="0"/>
                  <w:sz w:val="18"/>
                  <w:szCs w:val="18"/>
                  <w:highlight w:val="none"/>
                </w:rPr>
                <w:t>SS starts timer T</w:t>
              </w:r>
            </w:ins>
            <w:ins w:id="542" w:author="Luyang Zhao-CMCC" w:date="2025-11-13T11:11:14Z">
              <w:r>
                <w:rPr>
                  <w:rFonts w:hint="default" w:ascii="Arial" w:hAnsi="Arial" w:eastAsia="宋体" w:cs="Arial"/>
                  <w:i w:val="0"/>
                  <w:iCs w:val="0"/>
                  <w:caps w:val="0"/>
                  <w:color w:val="auto"/>
                  <w:spacing w:val="0"/>
                  <w:sz w:val="18"/>
                  <w:szCs w:val="18"/>
                  <w:highlight w:val="none"/>
                  <w:lang w:val="en-AU"/>
                </w:rPr>
                <w:t>0</w:t>
              </w:r>
            </w:ins>
            <w:ins w:id="543" w:author="Luyang Zhao-CMCC" w:date="2025-11-13T11:04:11Z">
              <w:r>
                <w:rPr>
                  <w:rFonts w:ascii="Arial" w:hAnsi="Arial" w:eastAsia="宋体" w:cs="Arial"/>
                  <w:i w:val="0"/>
                  <w:iCs w:val="0"/>
                  <w:caps w:val="0"/>
                  <w:color w:val="auto"/>
                  <w:spacing w:val="0"/>
                  <w:sz w:val="18"/>
                  <w:szCs w:val="18"/>
                  <w:highlight w:val="none"/>
                </w:rPr>
                <w:t xml:space="preserve">= 2s (Note </w:t>
              </w:r>
            </w:ins>
            <w:ins w:id="544" w:author="Luyang Zhao-CMCC" w:date="2025-11-13T11:04:18Z">
              <w:r>
                <w:rPr>
                  <w:rFonts w:hint="default" w:ascii="Arial" w:hAnsi="Arial" w:eastAsia="宋体" w:cs="Arial"/>
                  <w:i w:val="0"/>
                  <w:iCs w:val="0"/>
                  <w:caps w:val="0"/>
                  <w:color w:val="auto"/>
                  <w:spacing w:val="0"/>
                  <w:sz w:val="18"/>
                  <w:szCs w:val="18"/>
                  <w:highlight w:val="none"/>
                  <w:lang w:val="en-AU"/>
                </w:rPr>
                <w:t>1</w:t>
              </w:r>
            </w:ins>
            <w:ins w:id="545" w:author="Luyang Zhao-CMCC" w:date="2025-11-13T11:04:11Z">
              <w:r>
                <w:rPr>
                  <w:rFonts w:ascii="Arial" w:hAnsi="Arial" w:eastAsia="宋体" w:cs="Arial"/>
                  <w:i w:val="0"/>
                  <w:iCs w:val="0"/>
                  <w:caps w:val="0"/>
                  <w:color w:val="auto"/>
                  <w:spacing w:val="0"/>
                  <w:sz w:val="18"/>
                  <w:szCs w:val="18"/>
                  <w:highlight w:val="none"/>
                </w:rPr>
                <w:t>)</w:t>
              </w:r>
            </w:ins>
          </w:p>
        </w:tc>
        <w:tc>
          <w:tcPr>
            <w:tcW w:w="708" w:type="dxa"/>
            <w:shd w:val="clear" w:color="auto" w:fill="auto"/>
            <w:vAlign w:val="top"/>
          </w:tcPr>
          <w:p w14:paraId="0E5626AA">
            <w:pPr>
              <w:pStyle w:val="55"/>
              <w:jc w:val="center"/>
              <w:rPr>
                <w:ins w:id="546" w:author="CMCC" w:date="2025-10-29T19:43:23Z"/>
                <w:rFonts w:ascii="Arial" w:hAnsi="Arial" w:eastAsia="Times New Roman" w:cs="Times New Roman"/>
                <w:sz w:val="18"/>
                <w:szCs w:val="18"/>
                <w:highlight w:val="none"/>
                <w:lang w:val="en-GB" w:eastAsia="en-US" w:bidi="ar-SA"/>
                <w:rPrChange w:id="547" w:author="CMCC" w:date="2025-11-14T09:53:28Z">
                  <w:rPr>
                    <w:ins w:id="548" w:author="CMCC" w:date="2025-10-29T19:43:23Z"/>
                    <w:rFonts w:ascii="Arial" w:hAnsi="Arial" w:eastAsia="Times New Roman" w:cs="Times New Roman"/>
                    <w:sz w:val="18"/>
                    <w:highlight w:val="none"/>
                    <w:lang w:val="en-GB" w:eastAsia="en-US" w:bidi="ar-SA"/>
                  </w:rPr>
                </w:rPrChange>
              </w:rPr>
            </w:pPr>
            <w:ins w:id="549" w:author="CMCC" w:date="2025-10-29T19:43:23Z">
              <w:r>
                <w:rPr>
                  <w:szCs w:val="18"/>
                  <w:highlight w:val="none"/>
                  <w:rPrChange w:id="550" w:author="CMCC" w:date="2025-11-14T09:53:28Z">
                    <w:rPr>
                      <w:highlight w:val="none"/>
                    </w:rPr>
                  </w:rPrChange>
                </w:rPr>
                <w:t>-</w:t>
              </w:r>
            </w:ins>
          </w:p>
        </w:tc>
        <w:tc>
          <w:tcPr>
            <w:tcW w:w="2976" w:type="dxa"/>
            <w:shd w:val="clear" w:color="auto" w:fill="auto"/>
            <w:vAlign w:val="top"/>
          </w:tcPr>
          <w:p w14:paraId="14CBA3E9">
            <w:pPr>
              <w:pStyle w:val="55"/>
              <w:rPr>
                <w:ins w:id="551" w:author="CMCC" w:date="2025-10-29T19:43:23Z"/>
                <w:rFonts w:ascii="Arial" w:hAnsi="Arial" w:eastAsia="Times New Roman" w:cs="Times New Roman"/>
                <w:sz w:val="18"/>
                <w:szCs w:val="18"/>
                <w:highlight w:val="none"/>
                <w:lang w:val="en-GB" w:eastAsia="en-US" w:bidi="ar-SA"/>
                <w:rPrChange w:id="552" w:author="CMCC" w:date="2025-11-14T09:53:28Z">
                  <w:rPr>
                    <w:ins w:id="553" w:author="CMCC" w:date="2025-10-29T19:43:23Z"/>
                    <w:rFonts w:ascii="Arial" w:hAnsi="Arial" w:eastAsia="Times New Roman" w:cs="Times New Roman"/>
                    <w:sz w:val="18"/>
                    <w:highlight w:val="none"/>
                    <w:lang w:val="en-GB" w:eastAsia="en-US" w:bidi="ar-SA"/>
                  </w:rPr>
                </w:rPrChange>
              </w:rPr>
            </w:pPr>
            <w:ins w:id="554" w:author="CMCC" w:date="2025-10-29T19:43:23Z">
              <w:r>
                <w:rPr>
                  <w:szCs w:val="18"/>
                  <w:highlight w:val="none"/>
                  <w:rPrChange w:id="555" w:author="CMCC" w:date="2025-11-14T09:53:28Z">
                    <w:rPr>
                      <w:highlight w:val="none"/>
                    </w:rPr>
                  </w:rPrChange>
                </w:rPr>
                <w:t>-</w:t>
              </w:r>
            </w:ins>
          </w:p>
        </w:tc>
        <w:tc>
          <w:tcPr>
            <w:tcW w:w="567" w:type="dxa"/>
            <w:shd w:val="clear" w:color="auto" w:fill="auto"/>
            <w:vAlign w:val="top"/>
          </w:tcPr>
          <w:p w14:paraId="010D12A0">
            <w:pPr>
              <w:pStyle w:val="55"/>
              <w:jc w:val="center"/>
              <w:rPr>
                <w:ins w:id="556" w:author="CMCC" w:date="2025-10-29T19:43:23Z"/>
                <w:rFonts w:ascii="Arial" w:hAnsi="Arial" w:eastAsia="Times New Roman" w:cs="Times New Roman"/>
                <w:sz w:val="18"/>
                <w:szCs w:val="18"/>
                <w:highlight w:val="none"/>
                <w:lang w:val="en-GB" w:eastAsia="en-US" w:bidi="ar-SA"/>
                <w:rPrChange w:id="557" w:author="CMCC" w:date="2025-11-14T09:53:28Z">
                  <w:rPr>
                    <w:ins w:id="558" w:author="CMCC" w:date="2025-10-29T19:43:23Z"/>
                    <w:rFonts w:ascii="Arial" w:hAnsi="Arial" w:eastAsia="Times New Roman" w:cs="Times New Roman"/>
                    <w:sz w:val="18"/>
                    <w:highlight w:val="none"/>
                    <w:lang w:val="en-GB" w:eastAsia="en-US" w:bidi="ar-SA"/>
                  </w:rPr>
                </w:rPrChange>
              </w:rPr>
            </w:pPr>
            <w:ins w:id="559" w:author="CMCC" w:date="2025-10-29T19:43:23Z">
              <w:r>
                <w:rPr>
                  <w:szCs w:val="18"/>
                  <w:highlight w:val="none"/>
                  <w:rPrChange w:id="560" w:author="CMCC" w:date="2025-11-14T09:53:28Z">
                    <w:rPr>
                      <w:highlight w:val="none"/>
                    </w:rPr>
                  </w:rPrChange>
                </w:rPr>
                <w:t>-</w:t>
              </w:r>
            </w:ins>
          </w:p>
        </w:tc>
        <w:tc>
          <w:tcPr>
            <w:tcW w:w="850" w:type="dxa"/>
            <w:shd w:val="clear" w:color="auto" w:fill="auto"/>
            <w:vAlign w:val="top"/>
          </w:tcPr>
          <w:p w14:paraId="5035B283">
            <w:pPr>
              <w:pStyle w:val="55"/>
              <w:jc w:val="center"/>
              <w:rPr>
                <w:ins w:id="561" w:author="CMCC" w:date="2025-10-29T19:43:23Z"/>
                <w:rFonts w:ascii="Arial" w:hAnsi="Arial" w:eastAsia="Times New Roman" w:cs="Times New Roman"/>
                <w:sz w:val="18"/>
                <w:szCs w:val="18"/>
                <w:highlight w:val="none"/>
                <w:lang w:val="en-GB" w:eastAsia="en-US" w:bidi="ar-SA"/>
                <w:rPrChange w:id="562" w:author="CMCC" w:date="2025-11-14T09:53:28Z">
                  <w:rPr>
                    <w:ins w:id="563" w:author="CMCC" w:date="2025-10-29T19:43:23Z"/>
                    <w:rFonts w:ascii="Arial" w:hAnsi="Arial" w:eastAsia="Times New Roman" w:cs="Times New Roman"/>
                    <w:sz w:val="18"/>
                    <w:highlight w:val="none"/>
                    <w:lang w:val="en-GB" w:eastAsia="en-US" w:bidi="ar-SA"/>
                  </w:rPr>
                </w:rPrChange>
              </w:rPr>
            </w:pPr>
            <w:ins w:id="564" w:author="CMCC" w:date="2025-10-29T19:43:23Z">
              <w:r>
                <w:rPr>
                  <w:szCs w:val="18"/>
                  <w:highlight w:val="none"/>
                  <w:rPrChange w:id="565" w:author="CMCC" w:date="2025-11-14T09:53:28Z">
                    <w:rPr>
                      <w:highlight w:val="none"/>
                    </w:rPr>
                  </w:rPrChange>
                </w:rPr>
                <w:t>-</w:t>
              </w:r>
            </w:ins>
          </w:p>
        </w:tc>
      </w:tr>
      <w:tr w14:paraId="0A05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 w:author="Luyang Zhao-CMCC" w:date="2025-11-13T11:05:51Z"/>
        </w:trPr>
        <w:tc>
          <w:tcPr>
            <w:tcW w:w="534" w:type="dxa"/>
          </w:tcPr>
          <w:p w14:paraId="2D9894FA">
            <w:pPr>
              <w:pStyle w:val="55"/>
              <w:jc w:val="center"/>
              <w:rPr>
                <w:ins w:id="567" w:author="Luyang Zhao-CMCC" w:date="2025-11-13T11:05:51Z"/>
                <w:rFonts w:hint="default" w:eastAsia="宋体"/>
                <w:sz w:val="18"/>
                <w:szCs w:val="18"/>
                <w:highlight w:val="none"/>
                <w:lang w:val="en-US" w:eastAsia="zh-CN"/>
              </w:rPr>
            </w:pPr>
            <w:ins w:id="568" w:author="Luyang Zhao-CMCC" w:date="2025-11-13T11:07:28Z">
              <w:r>
                <w:rPr>
                  <w:rFonts w:hint="default" w:eastAsia="宋体"/>
                  <w:szCs w:val="18"/>
                  <w:highlight w:val="none"/>
                  <w:lang w:val="en-AU" w:eastAsia="zh-CN"/>
                </w:rPr>
                <w:t>17</w:t>
              </w:r>
            </w:ins>
            <w:ins w:id="569" w:author="Luyang Zhao-CMCC" w:date="2025-11-13T11:07:30Z">
              <w:r>
                <w:rPr>
                  <w:rFonts w:hint="default" w:eastAsia="宋体"/>
                  <w:szCs w:val="18"/>
                  <w:highlight w:val="none"/>
                  <w:lang w:val="en-AU" w:eastAsia="zh-CN"/>
                </w:rPr>
                <w:t>a</w:t>
              </w:r>
            </w:ins>
            <w:ins w:id="570" w:author="CMCC" w:date="2025-11-14T17:13:27Z">
              <w:r>
                <w:rPr>
                  <w:rFonts w:hint="eastAsia" w:eastAsia="宋体"/>
                  <w:sz w:val="18"/>
                  <w:szCs w:val="18"/>
                  <w:highlight w:val="none"/>
                  <w:lang w:val="en-US" w:eastAsia="zh-CN"/>
                </w:rPr>
                <w:t>1</w:t>
              </w:r>
            </w:ins>
          </w:p>
        </w:tc>
        <w:tc>
          <w:tcPr>
            <w:tcW w:w="3968" w:type="dxa"/>
          </w:tcPr>
          <w:p w14:paraId="746AEE6F">
            <w:pPr>
              <w:pStyle w:val="55"/>
              <w:rPr>
                <w:ins w:id="571" w:author="Luyang Zhao-CMCC" w:date="2025-11-13T11:05:51Z"/>
                <w:rFonts w:hint="default"/>
                <w:sz w:val="18"/>
                <w:szCs w:val="18"/>
                <w:highlight w:val="none"/>
                <w:lang w:val="en-US"/>
              </w:rPr>
            </w:pPr>
            <w:ins w:id="572" w:author="Luyang Zhao-CMCC" w:date="2025-11-13T11:13:32Z">
              <w:r>
                <w:rPr>
                  <w:rFonts w:hint="default" w:eastAsia="宋体"/>
                  <w:szCs w:val="18"/>
                  <w:highlight w:val="none"/>
                  <w:lang w:val="en-AU" w:eastAsia="zh-CN"/>
                </w:rPr>
                <w:t>T</w:t>
              </w:r>
            </w:ins>
            <w:ins w:id="573" w:author="Luyang Zhao-CMCC" w:date="2025-11-13T11:13:34Z">
              <w:r>
                <w:rPr>
                  <w:rFonts w:hint="default" w:eastAsia="宋体"/>
                  <w:szCs w:val="18"/>
                  <w:highlight w:val="none"/>
                  <w:lang w:val="en-AU" w:eastAsia="zh-CN"/>
                </w:rPr>
                <w:t xml:space="preserve">0 </w:t>
              </w:r>
            </w:ins>
            <w:ins w:id="574" w:author="Luyang Zhao-CMCC" w:date="2025-11-13T11:13:36Z">
              <w:r>
                <w:rPr>
                  <w:rFonts w:hint="default" w:eastAsia="宋体"/>
                  <w:szCs w:val="18"/>
                  <w:highlight w:val="none"/>
                  <w:lang w:val="en-AU" w:eastAsia="zh-CN"/>
                </w:rPr>
                <w:t>exp</w:t>
              </w:r>
            </w:ins>
            <w:ins w:id="575" w:author="Luyang Zhao-CMCC" w:date="2025-11-13T11:13:37Z">
              <w:r>
                <w:rPr>
                  <w:rFonts w:hint="default" w:eastAsia="宋体"/>
                  <w:szCs w:val="18"/>
                  <w:highlight w:val="none"/>
                  <w:lang w:val="en-AU" w:eastAsia="zh-CN"/>
                </w:rPr>
                <w:t>ire</w:t>
              </w:r>
            </w:ins>
            <w:ins w:id="576" w:author="CMCC" w:date="2025-11-14T09:49:29Z">
              <w:r>
                <w:rPr>
                  <w:rFonts w:hint="eastAsia" w:eastAsia="宋体"/>
                  <w:szCs w:val="18"/>
                  <w:highlight w:val="none"/>
                  <w:lang w:val="en-US" w:eastAsia="zh-CN"/>
                </w:rPr>
                <w:t>s</w:t>
              </w:r>
            </w:ins>
            <w:ins w:id="577" w:author="CMCC" w:date="2025-11-14T10:51:32Z">
              <w:r>
                <w:rPr>
                  <w:rFonts w:hint="eastAsia" w:eastAsia="宋体"/>
                  <w:sz w:val="18"/>
                  <w:szCs w:val="18"/>
                  <w:highlight w:val="none"/>
                  <w:lang w:val="en-US" w:eastAsia="zh-CN"/>
                </w:rPr>
                <w:t>.</w:t>
              </w:r>
            </w:ins>
          </w:p>
        </w:tc>
        <w:tc>
          <w:tcPr>
            <w:tcW w:w="708" w:type="dxa"/>
          </w:tcPr>
          <w:p w14:paraId="7210CD7D">
            <w:pPr>
              <w:pStyle w:val="55"/>
              <w:jc w:val="center"/>
              <w:rPr>
                <w:ins w:id="578" w:author="Luyang Zhao-CMCC" w:date="2025-11-13T11:05:51Z"/>
                <w:szCs w:val="18"/>
                <w:highlight w:val="none"/>
              </w:rPr>
            </w:pPr>
            <w:ins w:id="579" w:author="Luyang Zhao-CMCC" w:date="2025-11-14T22:36:54Z">
              <w:r>
                <w:rPr>
                  <w:szCs w:val="18"/>
                  <w:highlight w:val="none"/>
                  <w:lang w:eastAsia="zh-CN"/>
                </w:rPr>
                <w:t>-</w:t>
              </w:r>
            </w:ins>
          </w:p>
        </w:tc>
        <w:tc>
          <w:tcPr>
            <w:tcW w:w="2976" w:type="dxa"/>
          </w:tcPr>
          <w:p w14:paraId="45319ED6">
            <w:pPr>
              <w:pStyle w:val="55"/>
              <w:rPr>
                <w:ins w:id="580" w:author="Luyang Zhao-CMCC" w:date="2025-11-13T11:05:51Z"/>
                <w:szCs w:val="18"/>
                <w:highlight w:val="none"/>
              </w:rPr>
            </w:pPr>
            <w:ins w:id="581" w:author="Luyang Zhao-CMCC" w:date="2025-11-14T22:36:55Z">
              <w:r>
                <w:rPr>
                  <w:szCs w:val="18"/>
                  <w:highlight w:val="none"/>
                  <w:lang w:eastAsia="zh-CN"/>
                </w:rPr>
                <w:t>-</w:t>
              </w:r>
            </w:ins>
          </w:p>
        </w:tc>
        <w:tc>
          <w:tcPr>
            <w:tcW w:w="567" w:type="dxa"/>
          </w:tcPr>
          <w:p w14:paraId="64968344">
            <w:pPr>
              <w:pStyle w:val="55"/>
              <w:jc w:val="center"/>
              <w:rPr>
                <w:ins w:id="582" w:author="Luyang Zhao-CMCC" w:date="2025-11-13T11:05:51Z"/>
                <w:rFonts w:hint="eastAsia" w:eastAsia="宋体"/>
                <w:szCs w:val="18"/>
                <w:highlight w:val="none"/>
                <w:lang w:val="en-AU" w:eastAsia="zh-CN"/>
              </w:rPr>
            </w:pPr>
            <w:ins w:id="583" w:author="CMCC" w:date="2025-11-14T17:21:50Z">
              <w:r>
                <w:rPr>
                  <w:rFonts w:hint="eastAsia" w:eastAsia="宋体"/>
                  <w:sz w:val="18"/>
                  <w:szCs w:val="18"/>
                  <w:highlight w:val="none"/>
                  <w:lang w:val="en-US" w:eastAsia="zh-CN"/>
                </w:rPr>
                <w:t>2</w:t>
              </w:r>
            </w:ins>
          </w:p>
        </w:tc>
        <w:tc>
          <w:tcPr>
            <w:tcW w:w="850" w:type="dxa"/>
          </w:tcPr>
          <w:p w14:paraId="300F3077">
            <w:pPr>
              <w:pStyle w:val="55"/>
              <w:jc w:val="center"/>
              <w:rPr>
                <w:ins w:id="584" w:author="Luyang Zhao-CMCC" w:date="2025-11-13T11:05:51Z"/>
                <w:rFonts w:hint="eastAsia" w:eastAsia="宋体"/>
                <w:szCs w:val="18"/>
                <w:highlight w:val="none"/>
                <w:lang w:val="en-AU" w:eastAsia="zh-CN"/>
              </w:rPr>
            </w:pPr>
            <w:ins w:id="585" w:author="CMCC" w:date="2025-11-14T17:21:52Z">
              <w:r>
                <w:rPr>
                  <w:rFonts w:hint="eastAsia" w:eastAsia="宋体"/>
                  <w:sz w:val="18"/>
                  <w:szCs w:val="18"/>
                  <w:highlight w:val="none"/>
                  <w:lang w:val="en-US" w:eastAsia="zh-CN"/>
                </w:rPr>
                <w:t>F</w:t>
              </w:r>
            </w:ins>
          </w:p>
        </w:tc>
      </w:tr>
      <w:tr w14:paraId="1992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6" w:author="CMCC" w:date="2025-10-29T19:43:23Z"/>
        </w:trPr>
        <w:tc>
          <w:tcPr>
            <w:tcW w:w="534" w:type="dxa"/>
          </w:tcPr>
          <w:p w14:paraId="493BC42A">
            <w:pPr>
              <w:pStyle w:val="55"/>
              <w:jc w:val="center"/>
              <w:rPr>
                <w:ins w:id="587" w:author="CMCC" w:date="2025-10-29T19:43:23Z"/>
                <w:rFonts w:hint="default" w:eastAsia="宋体"/>
                <w:sz w:val="18"/>
                <w:szCs w:val="18"/>
                <w:highlight w:val="none"/>
                <w:lang w:val="en-US" w:eastAsia="zh-CN"/>
              </w:rPr>
            </w:pPr>
            <w:ins w:id="588" w:author="CMCC" w:date="2025-10-29T19:43:23Z">
              <w:r>
                <w:rPr>
                  <w:rFonts w:hint="eastAsia" w:eastAsia="宋体"/>
                  <w:szCs w:val="18"/>
                  <w:highlight w:val="none"/>
                  <w:lang w:val="en-US" w:eastAsia="zh-CN"/>
                  <w:rPrChange w:id="589" w:author="CMCC" w:date="2025-11-14T09:53:28Z">
                    <w:rPr>
                      <w:rFonts w:hint="eastAsia" w:eastAsia="宋体"/>
                      <w:highlight w:val="none"/>
                      <w:lang w:val="en-US" w:eastAsia="zh-CN"/>
                    </w:rPr>
                  </w:rPrChange>
                </w:rPr>
                <w:t>17</w:t>
              </w:r>
            </w:ins>
            <w:ins w:id="590" w:author="Luyang Zhao-CMCC" w:date="2025-11-13T11:07:31Z">
              <w:r>
                <w:rPr>
                  <w:rFonts w:hint="default" w:eastAsia="宋体"/>
                  <w:szCs w:val="18"/>
                  <w:highlight w:val="none"/>
                  <w:lang w:val="en-AU" w:eastAsia="zh-CN"/>
                </w:rPr>
                <w:t>b</w:t>
              </w:r>
            </w:ins>
            <w:ins w:id="591" w:author="CMCC" w:date="2025-11-14T17:13:35Z">
              <w:r>
                <w:rPr>
                  <w:rFonts w:hint="eastAsia" w:eastAsia="宋体"/>
                  <w:sz w:val="18"/>
                  <w:szCs w:val="18"/>
                  <w:highlight w:val="none"/>
                  <w:lang w:val="en-US" w:eastAsia="zh-CN"/>
                </w:rPr>
                <w:t>1</w:t>
              </w:r>
            </w:ins>
          </w:p>
        </w:tc>
        <w:tc>
          <w:tcPr>
            <w:tcW w:w="3968" w:type="dxa"/>
          </w:tcPr>
          <w:p w14:paraId="3D681A62">
            <w:pPr>
              <w:pStyle w:val="55"/>
              <w:rPr>
                <w:ins w:id="592" w:author="CMCC" w:date="2025-10-29T19:43:23Z"/>
                <w:szCs w:val="18"/>
                <w:highlight w:val="none"/>
                <w:rPrChange w:id="593" w:author="CMCC" w:date="2025-11-14T09:53:28Z">
                  <w:rPr>
                    <w:ins w:id="594" w:author="CMCC" w:date="2025-10-29T19:43:23Z"/>
                    <w:highlight w:val="none"/>
                  </w:rPr>
                </w:rPrChange>
              </w:rPr>
            </w:pPr>
            <w:ins w:id="595" w:author="CMCC" w:date="2025-10-29T19:43:23Z">
              <w:r>
                <w:rPr>
                  <w:szCs w:val="18"/>
                  <w:highlight w:val="none"/>
                </w:rPr>
                <w:t xml:space="preserve">Check: Does the UE transmit a </w:t>
              </w:r>
            </w:ins>
            <w:ins w:id="596" w:author="CMCC" w:date="2025-10-29T19:43:23Z">
              <w:r>
                <w:rPr>
                  <w:rFonts w:hint="eastAsia"/>
                  <w:szCs w:val="18"/>
                  <w:highlight w:val="none"/>
                  <w:lang w:val="en-GB"/>
                  <w:rPrChange w:id="597" w:author="CMCC" w:date="2025-11-14T09:53:28Z">
                    <w:rPr>
                      <w:rFonts w:hint="eastAsia"/>
                      <w:highlight w:val="none"/>
                      <w:lang w:val="en-GB"/>
                    </w:rPr>
                  </w:rPrChange>
                </w:rPr>
                <w:t>TRACKING AREA UPDATE REQUEST message with the unavailability type in the Unavailability information IE set to "unavailability due to discontinuous coverage</w:t>
              </w:r>
            </w:ins>
            <w:ins w:id="598" w:author="CMCC" w:date="2025-10-29T19:43:23Z">
              <w:r>
                <w:rPr>
                  <w:rFonts w:hint="eastAsia" w:eastAsia="宋体"/>
                  <w:szCs w:val="18"/>
                  <w:highlight w:val="none"/>
                  <w:lang w:val="en-US" w:eastAsia="zh-CN"/>
                  <w:rPrChange w:id="599" w:author="CMCC" w:date="2025-11-14T09:53:28Z">
                    <w:rPr>
                      <w:rFonts w:hint="eastAsia" w:eastAsia="宋体"/>
                      <w:highlight w:val="none"/>
                      <w:lang w:val="en-US" w:eastAsia="zh-CN"/>
                    </w:rPr>
                  </w:rPrChange>
                </w:rPr>
                <w:t>"</w:t>
              </w:r>
            </w:ins>
            <w:ins w:id="600" w:author="CMCC" w:date="2025-10-29T19:43:23Z">
              <w:r>
                <w:rPr>
                  <w:rFonts w:hint="eastAsia" w:eastAsia="宋体"/>
                  <w:szCs w:val="18"/>
                  <w:highlight w:val="none"/>
                  <w:lang w:val="en-US" w:eastAsia="zh-CN"/>
                </w:rPr>
                <w:t xml:space="preserve"> </w:t>
              </w:r>
            </w:ins>
            <w:ins w:id="601" w:author="CMCC" w:date="2025-11-14T17:14:16Z">
              <w:r>
                <w:rPr>
                  <w:rFonts w:hint="eastAsia" w:eastAsia="宋体"/>
                  <w:sz w:val="18"/>
                  <w:szCs w:val="18"/>
                  <w:highlight w:val="none"/>
                  <w:lang w:val="en-US" w:eastAsia="zh-CN"/>
                </w:rPr>
                <w:t>b</w:t>
              </w:r>
            </w:ins>
            <w:ins w:id="602" w:author="CMCC" w:date="2025-11-14T17:14:17Z">
              <w:r>
                <w:rPr>
                  <w:rFonts w:hint="eastAsia" w:eastAsia="宋体"/>
                  <w:sz w:val="18"/>
                  <w:szCs w:val="18"/>
                  <w:highlight w:val="none"/>
                  <w:lang w:val="en-US" w:eastAsia="zh-CN"/>
                </w:rPr>
                <w:t xml:space="preserve">efore </w:t>
              </w:r>
            </w:ins>
            <w:ins w:id="603" w:author="CMCC" w:date="2025-11-14T17:14:18Z">
              <w:r>
                <w:rPr>
                  <w:rFonts w:hint="eastAsia" w:eastAsia="宋体"/>
                  <w:sz w:val="18"/>
                  <w:szCs w:val="18"/>
                  <w:highlight w:val="none"/>
                  <w:lang w:val="en-US" w:eastAsia="zh-CN"/>
                </w:rPr>
                <w:t>T</w:t>
              </w:r>
            </w:ins>
            <w:ins w:id="604" w:author="CMCC" w:date="2025-11-14T17:14:19Z">
              <w:r>
                <w:rPr>
                  <w:rFonts w:hint="eastAsia" w:eastAsia="宋体"/>
                  <w:sz w:val="18"/>
                  <w:szCs w:val="18"/>
                  <w:highlight w:val="none"/>
                  <w:lang w:val="en-US" w:eastAsia="zh-CN"/>
                </w:rPr>
                <w:t>0</w:t>
              </w:r>
            </w:ins>
            <w:ins w:id="605" w:author="CMCC" w:date="2025-11-14T17:14:20Z">
              <w:r>
                <w:rPr>
                  <w:rFonts w:hint="eastAsia" w:eastAsia="宋体"/>
                  <w:sz w:val="18"/>
                  <w:szCs w:val="18"/>
                  <w:highlight w:val="none"/>
                  <w:lang w:val="en-US" w:eastAsia="zh-CN"/>
                </w:rPr>
                <w:t xml:space="preserve"> ex</w:t>
              </w:r>
            </w:ins>
            <w:ins w:id="606" w:author="CMCC" w:date="2025-11-14T17:14:21Z">
              <w:r>
                <w:rPr>
                  <w:rFonts w:hint="eastAsia" w:eastAsia="宋体"/>
                  <w:sz w:val="18"/>
                  <w:szCs w:val="18"/>
                  <w:highlight w:val="none"/>
                  <w:lang w:val="en-US" w:eastAsia="zh-CN"/>
                </w:rPr>
                <w:t>p</w:t>
              </w:r>
            </w:ins>
            <w:ins w:id="607" w:author="CMCC" w:date="2025-11-14T17:14:22Z">
              <w:r>
                <w:rPr>
                  <w:rFonts w:hint="eastAsia" w:eastAsia="宋体"/>
                  <w:sz w:val="18"/>
                  <w:szCs w:val="18"/>
                  <w:highlight w:val="none"/>
                  <w:lang w:val="en-US" w:eastAsia="zh-CN"/>
                </w:rPr>
                <w:t>ires</w:t>
              </w:r>
            </w:ins>
            <w:ins w:id="608" w:author="CMCC" w:date="2025-10-29T19:43:23Z">
              <w:r>
                <w:rPr>
                  <w:szCs w:val="18"/>
                  <w:highlight w:val="none"/>
                </w:rPr>
                <w:t>?</w:t>
              </w:r>
            </w:ins>
          </w:p>
        </w:tc>
        <w:tc>
          <w:tcPr>
            <w:tcW w:w="708" w:type="dxa"/>
          </w:tcPr>
          <w:p w14:paraId="132E1C79">
            <w:pPr>
              <w:pStyle w:val="55"/>
              <w:jc w:val="center"/>
              <w:rPr>
                <w:ins w:id="609" w:author="CMCC" w:date="2025-10-29T19:43:23Z"/>
                <w:szCs w:val="18"/>
                <w:highlight w:val="none"/>
                <w:rPrChange w:id="610" w:author="CMCC" w:date="2025-11-14T09:53:28Z">
                  <w:rPr>
                    <w:ins w:id="611" w:author="CMCC" w:date="2025-10-29T19:43:23Z"/>
                    <w:highlight w:val="none"/>
                  </w:rPr>
                </w:rPrChange>
              </w:rPr>
            </w:pPr>
            <w:ins w:id="612" w:author="CMCC" w:date="2025-10-29T19:43:23Z">
              <w:r>
                <w:rPr>
                  <w:szCs w:val="18"/>
                  <w:highlight w:val="none"/>
                </w:rPr>
                <w:t>--&gt;</w:t>
              </w:r>
            </w:ins>
          </w:p>
        </w:tc>
        <w:tc>
          <w:tcPr>
            <w:tcW w:w="2976" w:type="dxa"/>
          </w:tcPr>
          <w:p w14:paraId="304F061A">
            <w:pPr>
              <w:pStyle w:val="55"/>
              <w:rPr>
                <w:ins w:id="613" w:author="CMCC" w:date="2025-10-29T19:43:23Z"/>
                <w:szCs w:val="18"/>
                <w:highlight w:val="none"/>
                <w:rPrChange w:id="614" w:author="CMCC" w:date="2025-11-14T09:53:28Z">
                  <w:rPr>
                    <w:ins w:id="615" w:author="CMCC" w:date="2025-10-29T19:43:23Z"/>
                    <w:highlight w:val="none"/>
                  </w:rPr>
                </w:rPrChange>
              </w:rPr>
            </w:pPr>
            <w:ins w:id="616" w:author="CMCC" w:date="2025-10-29T19:43:23Z">
              <w:r>
                <w:rPr>
                  <w:szCs w:val="18"/>
                  <w:highlight w:val="none"/>
                </w:rPr>
                <w:t>TRACKING AREA UPDATE REQUEST</w:t>
              </w:r>
            </w:ins>
          </w:p>
        </w:tc>
        <w:tc>
          <w:tcPr>
            <w:tcW w:w="567" w:type="dxa"/>
          </w:tcPr>
          <w:p w14:paraId="4BAFC244">
            <w:pPr>
              <w:pStyle w:val="55"/>
              <w:jc w:val="center"/>
              <w:rPr>
                <w:ins w:id="617" w:author="CMCC" w:date="2025-10-29T19:43:23Z"/>
                <w:rFonts w:hint="eastAsia" w:eastAsia="宋体"/>
                <w:szCs w:val="18"/>
                <w:highlight w:val="none"/>
                <w:lang w:val="en-US" w:eastAsia="zh-CN"/>
                <w:rPrChange w:id="618" w:author="CMCC" w:date="2025-11-14T09:53:28Z">
                  <w:rPr>
                    <w:ins w:id="619" w:author="CMCC" w:date="2025-10-29T19:43:23Z"/>
                    <w:rFonts w:hint="eastAsia" w:eastAsia="宋体"/>
                    <w:highlight w:val="none"/>
                    <w:lang w:val="en-US" w:eastAsia="zh-CN"/>
                  </w:rPr>
                </w:rPrChange>
              </w:rPr>
            </w:pPr>
            <w:ins w:id="620" w:author="CMCC" w:date="2025-10-29T19:43:23Z">
              <w:r>
                <w:rPr>
                  <w:rFonts w:hint="eastAsia" w:eastAsia="宋体"/>
                  <w:szCs w:val="18"/>
                  <w:highlight w:val="none"/>
                  <w:lang w:val="en-US" w:eastAsia="zh-CN"/>
                  <w:rPrChange w:id="621" w:author="CMCC" w:date="2025-11-14T09:53:28Z">
                    <w:rPr>
                      <w:rFonts w:hint="eastAsia" w:eastAsia="宋体"/>
                      <w:highlight w:val="none"/>
                      <w:lang w:val="en-US" w:eastAsia="zh-CN"/>
                    </w:rPr>
                  </w:rPrChange>
                </w:rPr>
                <w:t>2</w:t>
              </w:r>
            </w:ins>
          </w:p>
        </w:tc>
        <w:tc>
          <w:tcPr>
            <w:tcW w:w="850" w:type="dxa"/>
          </w:tcPr>
          <w:p w14:paraId="6A52A9AD">
            <w:pPr>
              <w:pStyle w:val="55"/>
              <w:jc w:val="center"/>
              <w:rPr>
                <w:ins w:id="622" w:author="CMCC" w:date="2025-10-29T19:43:23Z"/>
                <w:rFonts w:hint="eastAsia" w:eastAsia="宋体"/>
                <w:szCs w:val="18"/>
                <w:highlight w:val="none"/>
                <w:lang w:val="en-US" w:eastAsia="zh-CN"/>
                <w:rPrChange w:id="623" w:author="CMCC" w:date="2025-11-14T09:53:28Z">
                  <w:rPr>
                    <w:ins w:id="624" w:author="CMCC" w:date="2025-10-29T19:43:23Z"/>
                    <w:rFonts w:hint="eastAsia" w:eastAsia="宋体"/>
                    <w:highlight w:val="none"/>
                    <w:lang w:val="en-US" w:eastAsia="zh-CN"/>
                  </w:rPr>
                </w:rPrChange>
              </w:rPr>
            </w:pPr>
            <w:ins w:id="625" w:author="CMCC" w:date="2025-10-29T19:43:23Z">
              <w:r>
                <w:rPr>
                  <w:rFonts w:hint="eastAsia" w:eastAsia="宋体"/>
                  <w:szCs w:val="18"/>
                  <w:highlight w:val="none"/>
                  <w:lang w:val="en-US" w:eastAsia="zh-CN"/>
                  <w:rPrChange w:id="626" w:author="CMCC" w:date="2025-11-14T09:53:28Z">
                    <w:rPr>
                      <w:rFonts w:hint="eastAsia" w:eastAsia="宋体"/>
                      <w:highlight w:val="none"/>
                      <w:lang w:val="en-US" w:eastAsia="zh-CN"/>
                    </w:rPr>
                  </w:rPrChange>
                </w:rPr>
                <w:t>P</w:t>
              </w:r>
            </w:ins>
          </w:p>
        </w:tc>
      </w:tr>
      <w:tr w14:paraId="5982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7" w:author="CMCC" w:date="2025-11-14T09:52:43Z"/>
        </w:trPr>
        <w:tc>
          <w:tcPr>
            <w:tcW w:w="534" w:type="dxa"/>
          </w:tcPr>
          <w:p w14:paraId="3634B738">
            <w:pPr>
              <w:pStyle w:val="55"/>
              <w:jc w:val="center"/>
              <w:rPr>
                <w:ins w:id="628" w:author="CMCC" w:date="2025-11-14T09:52:43Z"/>
                <w:rFonts w:hint="eastAsia" w:eastAsia="宋体"/>
                <w:szCs w:val="18"/>
                <w:highlight w:val="none"/>
                <w:lang w:val="en-US" w:eastAsia="zh-CN"/>
              </w:rPr>
            </w:pPr>
            <w:ins w:id="629" w:author="CMCC" w:date="2025-11-14T09:52:49Z">
              <w:r>
                <w:rPr>
                  <w:szCs w:val="18"/>
                  <w:highlight w:val="none"/>
                  <w:lang w:eastAsia="zh-CN"/>
                </w:rPr>
                <w:t>-</w:t>
              </w:r>
            </w:ins>
          </w:p>
        </w:tc>
        <w:tc>
          <w:tcPr>
            <w:tcW w:w="3968" w:type="dxa"/>
          </w:tcPr>
          <w:p w14:paraId="3AEA7FB8">
            <w:pPr>
              <w:pStyle w:val="55"/>
              <w:rPr>
                <w:ins w:id="630" w:author="CMCC" w:date="2025-11-14T09:52:43Z"/>
                <w:rFonts w:hint="default"/>
                <w:szCs w:val="18"/>
                <w:highlight w:val="none"/>
                <w:lang w:val="en-AU"/>
              </w:rPr>
            </w:pPr>
            <w:ins w:id="631" w:author="CMCC" w:date="2025-11-14T09:52:53Z">
              <w:r>
                <w:rPr>
                  <w:szCs w:val="18"/>
                  <w:highlight w:val="none"/>
                </w:rPr>
                <w:t xml:space="preserve">EXCEPTION: </w:t>
              </w:r>
            </w:ins>
            <w:ins w:id="632" w:author="CMCC" w:date="2025-11-14T09:53:08Z">
              <w:r>
                <w:rPr>
                  <w:rFonts w:hint="eastAsia"/>
                  <w:szCs w:val="18"/>
                  <w:highlight w:val="none"/>
                </w:rPr>
                <w:t>Steps 18 – 2</w:t>
              </w:r>
            </w:ins>
            <w:ins w:id="633" w:author="CMCC" w:date="2025-11-20T09:02:37Z">
              <w:r>
                <w:rPr>
                  <w:rFonts w:hint="eastAsia" w:eastAsia="宋体"/>
                  <w:sz w:val="18"/>
                  <w:szCs w:val="18"/>
                  <w:highlight w:val="none"/>
                  <w:lang w:val="en-US" w:eastAsia="zh-CN"/>
                </w:rPr>
                <w:t>4</w:t>
              </w:r>
            </w:ins>
            <w:ins w:id="634" w:author="CMCC" w:date="2025-11-14T09:53:08Z">
              <w:bookmarkStart w:id="4" w:name="_GoBack"/>
              <w:bookmarkEnd w:id="4"/>
              <w:r>
                <w:rPr>
                  <w:rFonts w:hint="eastAsia"/>
                  <w:szCs w:val="18"/>
                  <w:highlight w:val="none"/>
                </w:rPr>
                <w:t xml:space="preserve"> are executed only if Step 17b</w:t>
              </w:r>
            </w:ins>
            <w:ins w:id="635" w:author="CMCC" w:date="2025-11-18T14:34:21Z">
              <w:r>
                <w:rPr>
                  <w:rFonts w:hint="default"/>
                  <w:szCs w:val="18"/>
                  <w:highlight w:val="none"/>
                  <w:lang w:val="en-US"/>
                </w:rPr>
                <w:t>1</w:t>
              </w:r>
            </w:ins>
            <w:ins w:id="636" w:author="CMCC" w:date="2025-11-14T09:53:08Z">
              <w:r>
                <w:rPr>
                  <w:rFonts w:hint="eastAsia"/>
                  <w:szCs w:val="18"/>
                  <w:highlight w:val="none"/>
                </w:rPr>
                <w:t xml:space="preserve"> is executed</w:t>
              </w:r>
            </w:ins>
          </w:p>
        </w:tc>
        <w:tc>
          <w:tcPr>
            <w:tcW w:w="708" w:type="dxa"/>
            <w:shd w:val="clear" w:color="auto" w:fill="auto"/>
            <w:vAlign w:val="top"/>
          </w:tcPr>
          <w:p w14:paraId="69DEC8E7">
            <w:pPr>
              <w:pStyle w:val="55"/>
              <w:jc w:val="center"/>
              <w:rPr>
                <w:ins w:id="637" w:author="CMCC" w:date="2025-11-14T09:52:43Z"/>
                <w:szCs w:val="18"/>
                <w:highlight w:val="none"/>
                <w:lang w:eastAsia="en-US"/>
              </w:rPr>
            </w:pPr>
            <w:ins w:id="638" w:author="CMCC" w:date="2025-11-14T09:52:56Z">
              <w:r>
                <w:rPr>
                  <w:szCs w:val="18"/>
                  <w:highlight w:val="none"/>
                  <w:lang w:eastAsia="zh-CN"/>
                </w:rPr>
                <w:t>-</w:t>
              </w:r>
            </w:ins>
          </w:p>
        </w:tc>
        <w:tc>
          <w:tcPr>
            <w:tcW w:w="2976" w:type="dxa"/>
            <w:shd w:val="clear" w:color="auto" w:fill="auto"/>
            <w:vAlign w:val="top"/>
          </w:tcPr>
          <w:p w14:paraId="431BAD11">
            <w:pPr>
              <w:pStyle w:val="55"/>
              <w:rPr>
                <w:ins w:id="639" w:author="CMCC" w:date="2025-11-14T09:52:43Z"/>
                <w:szCs w:val="18"/>
                <w:highlight w:val="none"/>
              </w:rPr>
            </w:pPr>
            <w:ins w:id="640" w:author="CMCC" w:date="2025-11-14T09:52:57Z">
              <w:r>
                <w:rPr>
                  <w:szCs w:val="18"/>
                  <w:highlight w:val="none"/>
                  <w:lang w:eastAsia="zh-CN"/>
                </w:rPr>
                <w:t>-</w:t>
              </w:r>
            </w:ins>
          </w:p>
        </w:tc>
        <w:tc>
          <w:tcPr>
            <w:tcW w:w="567" w:type="dxa"/>
            <w:shd w:val="clear" w:color="auto" w:fill="auto"/>
            <w:vAlign w:val="top"/>
          </w:tcPr>
          <w:p w14:paraId="19853888">
            <w:pPr>
              <w:pStyle w:val="55"/>
              <w:jc w:val="center"/>
              <w:rPr>
                <w:ins w:id="641" w:author="CMCC" w:date="2025-11-14T09:52:43Z"/>
                <w:szCs w:val="18"/>
                <w:highlight w:val="none"/>
              </w:rPr>
            </w:pPr>
            <w:ins w:id="642" w:author="CMCC" w:date="2025-11-14T09:52:58Z">
              <w:r>
                <w:rPr>
                  <w:szCs w:val="18"/>
                  <w:highlight w:val="none"/>
                  <w:lang w:eastAsia="zh-CN"/>
                </w:rPr>
                <w:t>-</w:t>
              </w:r>
            </w:ins>
          </w:p>
        </w:tc>
        <w:tc>
          <w:tcPr>
            <w:tcW w:w="850" w:type="dxa"/>
            <w:shd w:val="clear" w:color="auto" w:fill="auto"/>
            <w:vAlign w:val="top"/>
          </w:tcPr>
          <w:p w14:paraId="3AED92DE">
            <w:pPr>
              <w:pStyle w:val="55"/>
              <w:jc w:val="center"/>
              <w:rPr>
                <w:ins w:id="643" w:author="CMCC" w:date="2025-11-14T09:52:43Z"/>
                <w:szCs w:val="18"/>
                <w:highlight w:val="none"/>
              </w:rPr>
            </w:pPr>
            <w:ins w:id="644" w:author="CMCC" w:date="2025-11-14T09:52:59Z">
              <w:r>
                <w:rPr>
                  <w:szCs w:val="18"/>
                  <w:highlight w:val="none"/>
                  <w:lang w:eastAsia="zh-CN"/>
                </w:rPr>
                <w:t>-</w:t>
              </w:r>
            </w:ins>
          </w:p>
        </w:tc>
      </w:tr>
      <w:tr w14:paraId="616B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 w:author="Luyang Zhao-CMCC" w:date="2025-11-12T12:55:21Z"/>
        </w:trPr>
        <w:tc>
          <w:tcPr>
            <w:tcW w:w="534" w:type="dxa"/>
          </w:tcPr>
          <w:p w14:paraId="3E5098DB">
            <w:pPr>
              <w:pStyle w:val="55"/>
              <w:jc w:val="center"/>
              <w:rPr>
                <w:ins w:id="646" w:author="Luyang Zhao-CMCC" w:date="2025-11-12T12:55:21Z"/>
                <w:rFonts w:hint="eastAsia" w:eastAsia="宋体"/>
                <w:szCs w:val="18"/>
                <w:highlight w:val="none"/>
                <w:lang w:val="en-US" w:eastAsia="zh-CN"/>
              </w:rPr>
            </w:pPr>
            <w:ins w:id="647" w:author="Luyang Zhao-CMCC" w:date="2025-11-12T12:57:37Z">
              <w:r>
                <w:rPr>
                  <w:rFonts w:hint="eastAsia" w:eastAsia="宋体"/>
                  <w:szCs w:val="18"/>
                  <w:highlight w:val="none"/>
                  <w:lang w:val="en-US" w:eastAsia="zh-CN"/>
                </w:rPr>
                <w:t>18</w:t>
              </w:r>
            </w:ins>
          </w:p>
        </w:tc>
        <w:tc>
          <w:tcPr>
            <w:tcW w:w="3968" w:type="dxa"/>
          </w:tcPr>
          <w:p w14:paraId="4A390C84">
            <w:pPr>
              <w:pStyle w:val="55"/>
              <w:rPr>
                <w:ins w:id="648" w:author="Luyang Zhao-CMCC" w:date="2025-11-12T12:55:21Z"/>
                <w:rFonts w:hint="default"/>
                <w:szCs w:val="18"/>
                <w:highlight w:val="none"/>
                <w:lang w:val="en-AU"/>
              </w:rPr>
            </w:pPr>
            <w:ins w:id="649" w:author="Luyang Zhao-CMCC" w:date="2025-11-12T12:56:00Z">
              <w:r>
                <w:rPr>
                  <w:rFonts w:hint="default"/>
                  <w:szCs w:val="18"/>
                  <w:highlight w:val="none"/>
                  <w:lang w:val="en-AU"/>
                </w:rPr>
                <w:t xml:space="preserve">SS </w:t>
              </w:r>
            </w:ins>
            <w:ins w:id="650" w:author="Luyang Zhao-CMCC" w:date="2025-11-12T12:56:02Z">
              <w:r>
                <w:rPr>
                  <w:rFonts w:hint="default"/>
                  <w:szCs w:val="18"/>
                  <w:highlight w:val="none"/>
                  <w:lang w:val="en-AU"/>
                </w:rPr>
                <w:t>send</w:t>
              </w:r>
            </w:ins>
            <w:ins w:id="651" w:author="CMCC" w:date="2025-11-14T09:53:58Z">
              <w:r>
                <w:rPr>
                  <w:rFonts w:hint="eastAsia" w:eastAsia="宋体"/>
                  <w:sz w:val="18"/>
                  <w:szCs w:val="18"/>
                  <w:highlight w:val="none"/>
                  <w:lang w:val="en-US" w:eastAsia="zh-CN"/>
                </w:rPr>
                <w:t>s</w:t>
              </w:r>
            </w:ins>
            <w:ins w:id="652" w:author="Luyang Zhao-CMCC" w:date="2025-11-12T12:56:02Z">
              <w:r>
                <w:rPr>
                  <w:rFonts w:hint="default"/>
                  <w:szCs w:val="18"/>
                  <w:highlight w:val="none"/>
                  <w:lang w:val="en-AU"/>
                </w:rPr>
                <w:t xml:space="preserve"> </w:t>
              </w:r>
            </w:ins>
            <w:ins w:id="653" w:author="Luyang Zhao-CMCC" w:date="2025-11-12T12:56:04Z">
              <w:r>
                <w:rPr>
                  <w:rFonts w:hint="default"/>
                  <w:szCs w:val="18"/>
                  <w:highlight w:val="none"/>
                  <w:lang w:val="en-AU"/>
                </w:rPr>
                <w:t xml:space="preserve">a </w:t>
              </w:r>
            </w:ins>
            <w:ins w:id="654" w:author="Luyang Zhao-CMCC" w:date="2025-11-12T12:56:19Z">
              <w:r>
                <w:rPr>
                  <w:rFonts w:hint="eastAsia"/>
                  <w:szCs w:val="18"/>
                  <w:highlight w:val="none"/>
                  <w:lang w:val="en-GB"/>
                </w:rPr>
                <w:t xml:space="preserve">TRACKING AREA UPDATE </w:t>
              </w:r>
            </w:ins>
            <w:ins w:id="655" w:author="Luyang Zhao-CMCC" w:date="2025-11-12T12:56:22Z">
              <w:r>
                <w:rPr>
                  <w:rFonts w:hint="default"/>
                  <w:szCs w:val="18"/>
                  <w:highlight w:val="none"/>
                  <w:lang w:val="en-AU"/>
                </w:rPr>
                <w:t>ACC</w:t>
              </w:r>
            </w:ins>
            <w:ins w:id="656" w:author="Luyang Zhao-CMCC" w:date="2025-11-12T12:56:23Z">
              <w:r>
                <w:rPr>
                  <w:rFonts w:hint="default"/>
                  <w:szCs w:val="18"/>
                  <w:highlight w:val="none"/>
                  <w:lang w:val="en-AU"/>
                </w:rPr>
                <w:t>EPT</w:t>
              </w:r>
            </w:ins>
            <w:ins w:id="657" w:author="Luyang Zhao-CMCC" w:date="2025-11-12T12:56:19Z">
              <w:r>
                <w:rPr>
                  <w:rFonts w:hint="default"/>
                  <w:szCs w:val="18"/>
                  <w:highlight w:val="none"/>
                  <w:lang w:val="en-AU"/>
                </w:rPr>
                <w:t xml:space="preserve"> message</w:t>
              </w:r>
            </w:ins>
            <w:ins w:id="658" w:author="Luyang Zhao-CMCC" w:date="2025-11-12T12:56:25Z">
              <w:r>
                <w:rPr>
                  <w:rFonts w:hint="default"/>
                  <w:szCs w:val="18"/>
                  <w:highlight w:val="none"/>
                  <w:lang w:val="en-AU"/>
                </w:rPr>
                <w:t xml:space="preserve"> w</w:t>
              </w:r>
            </w:ins>
            <w:ins w:id="659" w:author="Luyang Zhao-CMCC" w:date="2025-11-12T12:56:26Z">
              <w:r>
                <w:rPr>
                  <w:rFonts w:hint="default"/>
                  <w:szCs w:val="18"/>
                  <w:highlight w:val="none"/>
                  <w:lang w:val="en-AU"/>
                </w:rPr>
                <w:t xml:space="preserve">ith the </w:t>
              </w:r>
            </w:ins>
            <w:ins w:id="660" w:author="Luyang Zhao-CMCC" w:date="2025-11-12T12:56:40Z">
              <w:r>
                <w:rPr>
                  <w:rFonts w:hint="default"/>
                  <w:szCs w:val="18"/>
                  <w:highlight w:val="none"/>
                  <w:lang w:val="en-AU"/>
                </w:rPr>
                <w:t>End of unavailability period report</w:t>
              </w:r>
            </w:ins>
            <w:ins w:id="661" w:author="Luyang Zhao-CMCC" w:date="2025-11-12T12:56:51Z">
              <w:r>
                <w:rPr>
                  <w:rFonts w:hint="eastAsia"/>
                  <w:szCs w:val="18"/>
                  <w:highlight w:val="none"/>
                  <w:lang w:val="en-GB"/>
                </w:rPr>
                <w:t xml:space="preserve"> in the Unavailability </w:t>
              </w:r>
            </w:ins>
            <w:ins w:id="662" w:author="Luyang Zhao-CMCC" w:date="2025-11-12T12:57:00Z">
              <w:r>
                <w:rPr>
                  <w:rFonts w:hint="default"/>
                  <w:szCs w:val="18"/>
                  <w:highlight w:val="none"/>
                  <w:lang w:val="en-AU"/>
                </w:rPr>
                <w:t>co</w:t>
              </w:r>
            </w:ins>
            <w:ins w:id="663" w:author="Luyang Zhao-CMCC" w:date="2025-11-12T12:57:01Z">
              <w:r>
                <w:rPr>
                  <w:rFonts w:hint="default"/>
                  <w:szCs w:val="18"/>
                  <w:highlight w:val="none"/>
                  <w:lang w:val="en-AU"/>
                </w:rPr>
                <w:t>nfigura</w:t>
              </w:r>
            </w:ins>
            <w:ins w:id="664" w:author="Luyang Zhao-CMCC" w:date="2025-11-12T12:57:02Z">
              <w:r>
                <w:rPr>
                  <w:rFonts w:hint="default"/>
                  <w:szCs w:val="18"/>
                  <w:highlight w:val="none"/>
                  <w:lang w:val="en-AU"/>
                </w:rPr>
                <w:t>tion</w:t>
              </w:r>
            </w:ins>
            <w:ins w:id="665" w:author="Luyang Zhao-CMCC" w:date="2025-11-12T12:56:51Z">
              <w:r>
                <w:rPr>
                  <w:rFonts w:hint="eastAsia"/>
                  <w:szCs w:val="18"/>
                  <w:highlight w:val="none"/>
                  <w:lang w:val="en-GB"/>
                </w:rPr>
                <w:t xml:space="preserve"> IE set to "</w:t>
              </w:r>
            </w:ins>
            <w:ins w:id="666" w:author="Luyang Zhao-CMCC" w:date="2025-11-12T12:57:18Z">
              <w:r>
                <w:rPr>
                  <w:rFonts w:hint="eastAsia"/>
                  <w:szCs w:val="18"/>
                  <w:highlight w:val="none"/>
                  <w:lang w:val="en-GB"/>
                </w:rPr>
                <w:t>UE need</w:t>
              </w:r>
            </w:ins>
            <w:ins w:id="667" w:author="Luyang Zhao-CMCC" w:date="2025-11-13T15:39:23Z">
              <w:r>
                <w:rPr>
                  <w:rFonts w:hint="default"/>
                  <w:szCs w:val="18"/>
                  <w:highlight w:val="none"/>
                  <w:lang w:val="en-AU"/>
                </w:rPr>
                <w:t>s</w:t>
              </w:r>
            </w:ins>
            <w:ins w:id="668" w:author="Luyang Zhao-CMCC" w:date="2025-11-12T12:57:18Z">
              <w:r>
                <w:rPr>
                  <w:rFonts w:hint="eastAsia"/>
                  <w:szCs w:val="18"/>
                  <w:highlight w:val="none"/>
                  <w:lang w:val="en-GB"/>
                </w:rPr>
                <w:t xml:space="preserve"> to report end of unavailability period</w:t>
              </w:r>
            </w:ins>
            <w:ins w:id="669" w:author="Luyang Zhao-CMCC" w:date="2025-11-12T12:56:51Z">
              <w:r>
                <w:rPr>
                  <w:rFonts w:hint="eastAsia" w:eastAsia="宋体"/>
                  <w:szCs w:val="18"/>
                  <w:highlight w:val="none"/>
                  <w:lang w:val="en-US" w:eastAsia="zh-CN"/>
                </w:rPr>
                <w:t>"</w:t>
              </w:r>
            </w:ins>
          </w:p>
        </w:tc>
        <w:tc>
          <w:tcPr>
            <w:tcW w:w="708" w:type="dxa"/>
            <w:shd w:val="clear" w:color="auto" w:fill="auto"/>
            <w:vAlign w:val="top"/>
          </w:tcPr>
          <w:p w14:paraId="1F047142">
            <w:pPr>
              <w:pStyle w:val="55"/>
              <w:jc w:val="center"/>
              <w:rPr>
                <w:ins w:id="670" w:author="Luyang Zhao-CMCC" w:date="2025-11-12T12:55:21Z"/>
                <w:szCs w:val="18"/>
                <w:highlight w:val="none"/>
              </w:rPr>
            </w:pPr>
            <w:ins w:id="671" w:author="Luyang Zhao-CMCC" w:date="2025-11-12T12:57:23Z">
              <w:r>
                <w:rPr>
                  <w:szCs w:val="18"/>
                  <w:highlight w:val="none"/>
                  <w:lang w:eastAsia="en-US"/>
                </w:rPr>
                <w:t>&lt;--</w:t>
              </w:r>
            </w:ins>
          </w:p>
        </w:tc>
        <w:tc>
          <w:tcPr>
            <w:tcW w:w="2976" w:type="dxa"/>
            <w:shd w:val="clear" w:color="auto" w:fill="auto"/>
            <w:vAlign w:val="top"/>
          </w:tcPr>
          <w:p w14:paraId="4BCDD83E">
            <w:pPr>
              <w:pStyle w:val="55"/>
              <w:rPr>
                <w:ins w:id="672" w:author="Luyang Zhao-CMCC" w:date="2025-11-12T12:55:21Z"/>
                <w:rFonts w:hint="default"/>
                <w:szCs w:val="18"/>
                <w:highlight w:val="none"/>
                <w:lang w:val="en-AU"/>
              </w:rPr>
            </w:pPr>
            <w:ins w:id="673" w:author="Luyang Zhao-CMCC" w:date="2025-11-12T12:57:27Z">
              <w:r>
                <w:rPr>
                  <w:szCs w:val="18"/>
                  <w:highlight w:val="none"/>
                </w:rPr>
                <w:t xml:space="preserve">TRACKING AREA UPDATE </w:t>
              </w:r>
            </w:ins>
            <w:ins w:id="674" w:author="Luyang Zhao-CMCC" w:date="2025-11-12T12:57:29Z">
              <w:r>
                <w:rPr>
                  <w:rFonts w:hint="default"/>
                  <w:szCs w:val="18"/>
                  <w:highlight w:val="none"/>
                  <w:lang w:val="en-AU"/>
                </w:rPr>
                <w:t>AC</w:t>
              </w:r>
            </w:ins>
            <w:ins w:id="675" w:author="Luyang Zhao-CMCC" w:date="2025-11-12T12:57:30Z">
              <w:r>
                <w:rPr>
                  <w:rFonts w:hint="default"/>
                  <w:szCs w:val="18"/>
                  <w:highlight w:val="none"/>
                  <w:lang w:val="en-AU"/>
                </w:rPr>
                <w:t>CEP</w:t>
              </w:r>
            </w:ins>
            <w:ins w:id="676" w:author="Luyang Zhao-CMCC" w:date="2025-11-12T12:57:31Z">
              <w:r>
                <w:rPr>
                  <w:rFonts w:hint="default"/>
                  <w:szCs w:val="18"/>
                  <w:highlight w:val="none"/>
                  <w:lang w:val="en-AU"/>
                </w:rPr>
                <w:t>T</w:t>
              </w:r>
            </w:ins>
          </w:p>
        </w:tc>
        <w:tc>
          <w:tcPr>
            <w:tcW w:w="567" w:type="dxa"/>
            <w:shd w:val="clear" w:color="auto" w:fill="auto"/>
            <w:vAlign w:val="top"/>
          </w:tcPr>
          <w:p w14:paraId="1DE6B564">
            <w:pPr>
              <w:pStyle w:val="55"/>
              <w:jc w:val="center"/>
              <w:rPr>
                <w:ins w:id="677" w:author="Luyang Zhao-CMCC" w:date="2025-11-12T12:55:21Z"/>
                <w:rFonts w:ascii="Arial" w:hAnsi="Arial" w:eastAsia="Times New Roman" w:cs="Times New Roman"/>
                <w:sz w:val="18"/>
                <w:szCs w:val="18"/>
                <w:highlight w:val="none"/>
                <w:lang w:val="en-GB" w:eastAsia="en-US" w:bidi="ar-SA"/>
              </w:rPr>
            </w:pPr>
            <w:ins w:id="678" w:author="Luyang Zhao-CMCC" w:date="2025-11-12T12:57:34Z">
              <w:r>
                <w:rPr>
                  <w:szCs w:val="18"/>
                  <w:highlight w:val="none"/>
                </w:rPr>
                <w:t>-</w:t>
              </w:r>
            </w:ins>
          </w:p>
        </w:tc>
        <w:tc>
          <w:tcPr>
            <w:tcW w:w="850" w:type="dxa"/>
            <w:shd w:val="clear" w:color="auto" w:fill="auto"/>
            <w:vAlign w:val="top"/>
          </w:tcPr>
          <w:p w14:paraId="0052C3E0">
            <w:pPr>
              <w:pStyle w:val="55"/>
              <w:jc w:val="center"/>
              <w:rPr>
                <w:ins w:id="679" w:author="Luyang Zhao-CMCC" w:date="2025-11-12T12:55:21Z"/>
                <w:rFonts w:ascii="Arial" w:hAnsi="Arial" w:eastAsia="Times New Roman" w:cs="Times New Roman"/>
                <w:sz w:val="18"/>
                <w:szCs w:val="18"/>
                <w:highlight w:val="none"/>
                <w:lang w:val="en-GB" w:eastAsia="en-US" w:bidi="ar-SA"/>
              </w:rPr>
            </w:pPr>
            <w:ins w:id="680" w:author="Luyang Zhao-CMCC" w:date="2025-11-12T12:57:34Z">
              <w:r>
                <w:rPr>
                  <w:szCs w:val="18"/>
                  <w:highlight w:val="none"/>
                </w:rPr>
                <w:t>-</w:t>
              </w:r>
            </w:ins>
          </w:p>
        </w:tc>
      </w:tr>
      <w:tr w14:paraId="25E3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1" w:author="Luyang Zhao-CMCC" w:date="2025-11-14T22:26:47Z"/>
        </w:trPr>
        <w:tc>
          <w:tcPr>
            <w:tcW w:w="534" w:type="dxa"/>
          </w:tcPr>
          <w:p w14:paraId="4C8C8EB3">
            <w:pPr>
              <w:pStyle w:val="55"/>
              <w:jc w:val="center"/>
              <w:rPr>
                <w:ins w:id="682" w:author="Luyang Zhao-CMCC" w:date="2025-11-14T22:26:47Z"/>
                <w:rFonts w:hint="default" w:eastAsia="宋体"/>
                <w:sz w:val="18"/>
                <w:szCs w:val="18"/>
                <w:highlight w:val="none"/>
                <w:lang w:val="en-AU" w:eastAsia="zh-CN"/>
              </w:rPr>
            </w:pPr>
            <w:ins w:id="683" w:author="Luyang Zhao-CMCC" w:date="2025-11-14T22:28:55Z">
              <w:r>
                <w:rPr>
                  <w:rFonts w:hint="default" w:eastAsia="宋体"/>
                  <w:sz w:val="18"/>
                  <w:szCs w:val="18"/>
                  <w:highlight w:val="none"/>
                  <w:lang w:val="en-AU" w:eastAsia="zh-CN"/>
                </w:rPr>
                <w:t>19</w:t>
              </w:r>
            </w:ins>
          </w:p>
        </w:tc>
        <w:tc>
          <w:tcPr>
            <w:tcW w:w="3968" w:type="dxa"/>
          </w:tcPr>
          <w:p w14:paraId="3158AA9F">
            <w:pPr>
              <w:pStyle w:val="55"/>
              <w:rPr>
                <w:ins w:id="684" w:author="Luyang Zhao-CMCC" w:date="2025-11-14T22:26:47Z"/>
                <w:sz w:val="18"/>
                <w:szCs w:val="18"/>
                <w:highlight w:val="none"/>
              </w:rPr>
            </w:pPr>
            <w:ins w:id="685" w:author="Luyang Zhao-CMCC" w:date="2025-11-14T22:27:29Z">
              <w:r>
                <w:rPr>
                  <w:sz w:val="18"/>
                  <w:szCs w:val="18"/>
                  <w:highlight w:val="none"/>
                  <w:lang w:eastAsia="en-US"/>
                </w:rPr>
                <w:t>The UE transmits a TRACKING AREA UPDATE COMPLETE message.</w:t>
              </w:r>
            </w:ins>
          </w:p>
        </w:tc>
        <w:tc>
          <w:tcPr>
            <w:tcW w:w="708" w:type="dxa"/>
            <w:shd w:val="clear" w:color="auto" w:fill="auto"/>
            <w:vAlign w:val="top"/>
          </w:tcPr>
          <w:p w14:paraId="4CD2D921">
            <w:pPr>
              <w:pStyle w:val="55"/>
              <w:jc w:val="center"/>
              <w:rPr>
                <w:ins w:id="686" w:author="Luyang Zhao-CMCC" w:date="2025-11-14T22:26:47Z"/>
                <w:sz w:val="18"/>
                <w:szCs w:val="18"/>
                <w:highlight w:val="none"/>
              </w:rPr>
            </w:pPr>
            <w:ins w:id="687" w:author="Luyang Zhao-CMCC" w:date="2025-11-14T22:27:34Z">
              <w:r>
                <w:rPr>
                  <w:sz w:val="18"/>
                  <w:szCs w:val="18"/>
                  <w:highlight w:val="none"/>
                  <w:lang w:eastAsia="en-US"/>
                </w:rPr>
                <w:t>--&gt;</w:t>
              </w:r>
            </w:ins>
          </w:p>
        </w:tc>
        <w:tc>
          <w:tcPr>
            <w:tcW w:w="2976" w:type="dxa"/>
            <w:shd w:val="clear" w:color="auto" w:fill="auto"/>
            <w:vAlign w:val="top"/>
          </w:tcPr>
          <w:p w14:paraId="0EC1843F">
            <w:pPr>
              <w:pStyle w:val="55"/>
              <w:rPr>
                <w:ins w:id="688" w:author="Luyang Zhao-CMCC" w:date="2025-11-14T22:26:47Z"/>
                <w:sz w:val="18"/>
                <w:szCs w:val="18"/>
                <w:highlight w:val="none"/>
              </w:rPr>
            </w:pPr>
            <w:ins w:id="689" w:author="Luyang Zhao-CMCC" w:date="2025-11-14T22:27:43Z">
              <w:r>
                <w:rPr>
                  <w:sz w:val="18"/>
                  <w:szCs w:val="18"/>
                  <w:highlight w:val="none"/>
                  <w:lang w:eastAsia="en-US"/>
                </w:rPr>
                <w:t>NAS: TRACKING AREA UPDATE COMPLETE</w:t>
              </w:r>
            </w:ins>
          </w:p>
        </w:tc>
        <w:tc>
          <w:tcPr>
            <w:tcW w:w="567" w:type="dxa"/>
            <w:shd w:val="clear" w:color="auto" w:fill="auto"/>
            <w:vAlign w:val="top"/>
          </w:tcPr>
          <w:p w14:paraId="203D43D4">
            <w:pPr>
              <w:pStyle w:val="55"/>
              <w:jc w:val="center"/>
              <w:rPr>
                <w:ins w:id="690" w:author="Luyang Zhao-CMCC" w:date="2025-11-14T22:26:47Z"/>
                <w:sz w:val="18"/>
                <w:szCs w:val="18"/>
                <w:highlight w:val="none"/>
              </w:rPr>
            </w:pPr>
            <w:ins w:id="691" w:author="Luyang Zhao-CMCC" w:date="2025-11-14T22:27:45Z">
              <w:r>
                <w:rPr>
                  <w:sz w:val="18"/>
                  <w:szCs w:val="18"/>
                  <w:highlight w:val="none"/>
                </w:rPr>
                <w:t>-</w:t>
              </w:r>
            </w:ins>
          </w:p>
        </w:tc>
        <w:tc>
          <w:tcPr>
            <w:tcW w:w="850" w:type="dxa"/>
            <w:shd w:val="clear" w:color="auto" w:fill="auto"/>
            <w:vAlign w:val="top"/>
          </w:tcPr>
          <w:p w14:paraId="2D7E9547">
            <w:pPr>
              <w:pStyle w:val="55"/>
              <w:jc w:val="center"/>
              <w:rPr>
                <w:ins w:id="692" w:author="Luyang Zhao-CMCC" w:date="2025-11-14T22:26:47Z"/>
                <w:sz w:val="18"/>
                <w:szCs w:val="18"/>
                <w:highlight w:val="none"/>
              </w:rPr>
            </w:pPr>
            <w:ins w:id="693" w:author="Luyang Zhao-CMCC" w:date="2025-11-14T22:27:45Z">
              <w:r>
                <w:rPr>
                  <w:sz w:val="18"/>
                  <w:szCs w:val="18"/>
                  <w:highlight w:val="none"/>
                </w:rPr>
                <w:t>-</w:t>
              </w:r>
            </w:ins>
          </w:p>
        </w:tc>
      </w:tr>
      <w:tr w14:paraId="5D7F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4" w:author="Luyang Zhao-CMCC" w:date="2025-11-14T22:28:34Z"/>
        </w:trPr>
        <w:tc>
          <w:tcPr>
            <w:tcW w:w="534" w:type="dxa"/>
          </w:tcPr>
          <w:p w14:paraId="3C0D19B2">
            <w:pPr>
              <w:pStyle w:val="55"/>
              <w:jc w:val="center"/>
              <w:rPr>
                <w:ins w:id="695" w:author="Luyang Zhao-CMCC" w:date="2025-11-14T22:28:34Z"/>
                <w:rFonts w:hint="default" w:eastAsia="宋体"/>
                <w:sz w:val="18"/>
                <w:szCs w:val="18"/>
                <w:highlight w:val="none"/>
                <w:lang w:val="en-AU" w:eastAsia="zh-CN"/>
              </w:rPr>
            </w:pPr>
            <w:ins w:id="696" w:author="Luyang Zhao-CMCC" w:date="2025-11-14T22:28:57Z">
              <w:r>
                <w:rPr>
                  <w:rFonts w:hint="default" w:eastAsia="宋体"/>
                  <w:sz w:val="18"/>
                  <w:szCs w:val="18"/>
                  <w:highlight w:val="none"/>
                  <w:lang w:val="en-AU" w:eastAsia="zh-CN"/>
                </w:rPr>
                <w:t>20</w:t>
              </w:r>
            </w:ins>
          </w:p>
        </w:tc>
        <w:tc>
          <w:tcPr>
            <w:tcW w:w="3968" w:type="dxa"/>
          </w:tcPr>
          <w:p w14:paraId="5F8B6383">
            <w:pPr>
              <w:pStyle w:val="55"/>
              <w:rPr>
                <w:ins w:id="697" w:author="Luyang Zhao-CMCC" w:date="2025-11-14T22:28:34Z"/>
                <w:sz w:val="18"/>
                <w:szCs w:val="18"/>
                <w:highlight w:val="none"/>
              </w:rPr>
            </w:pPr>
            <w:ins w:id="698" w:author="Luyang Zhao-CMCC" w:date="2025-11-14T22:29:35Z">
              <w:r>
                <w:rPr>
                  <w:sz w:val="18"/>
                  <w:szCs w:val="18"/>
                  <w:highlight w:val="none"/>
                  <w:lang w:eastAsia="en-US"/>
                </w:rPr>
                <w:t>The SS</w:t>
              </w:r>
            </w:ins>
            <w:ins w:id="699" w:author="Luyang Zhao-CMCC" w:date="2025-11-14T23:21:08Z">
              <w:r>
                <w:rPr>
                  <w:rFonts w:hint="default"/>
                  <w:sz w:val="18"/>
                  <w:szCs w:val="18"/>
                  <w:highlight w:val="none"/>
                  <w:lang w:val="en-AU" w:eastAsia="en-US"/>
                </w:rPr>
                <w:t xml:space="preserve"> </w:t>
              </w:r>
            </w:ins>
            <w:ins w:id="700" w:author="Luyang Zhao-CMCC" w:date="2025-11-14T22:29:35Z">
              <w:r>
                <w:rPr>
                  <w:sz w:val="18"/>
                  <w:szCs w:val="18"/>
                  <w:highlight w:val="none"/>
                  <w:lang w:eastAsia="en-US"/>
                </w:rPr>
                <w:t>release</w:t>
              </w:r>
            </w:ins>
            <w:ins w:id="701" w:author="Luyang Zhao-CMCC" w:date="2025-11-14T23:21:09Z">
              <w:r>
                <w:rPr>
                  <w:rFonts w:hint="default"/>
                  <w:sz w:val="18"/>
                  <w:szCs w:val="18"/>
                  <w:highlight w:val="none"/>
                  <w:lang w:val="en-AU" w:eastAsia="en-US"/>
                </w:rPr>
                <w:t>s</w:t>
              </w:r>
            </w:ins>
            <w:ins w:id="702" w:author="Luyang Zhao-CMCC" w:date="2025-11-14T23:21:12Z">
              <w:r>
                <w:rPr>
                  <w:rFonts w:hint="default"/>
                  <w:sz w:val="18"/>
                  <w:szCs w:val="18"/>
                  <w:highlight w:val="none"/>
                  <w:lang w:val="en-AU" w:eastAsia="en-US"/>
                </w:rPr>
                <w:t xml:space="preserve"> the</w:t>
              </w:r>
            </w:ins>
            <w:ins w:id="703" w:author="Luyang Zhao-CMCC" w:date="2025-11-14T22:29:35Z">
              <w:r>
                <w:rPr>
                  <w:sz w:val="18"/>
                  <w:szCs w:val="18"/>
                  <w:highlight w:val="none"/>
                  <w:lang w:eastAsia="en-US"/>
                </w:rPr>
                <w:t xml:space="preserve"> RRC connection.</w:t>
              </w:r>
            </w:ins>
          </w:p>
        </w:tc>
        <w:tc>
          <w:tcPr>
            <w:tcW w:w="708" w:type="dxa"/>
            <w:shd w:val="clear" w:color="auto" w:fill="auto"/>
            <w:vAlign w:val="top"/>
          </w:tcPr>
          <w:p w14:paraId="751D6E58">
            <w:pPr>
              <w:pStyle w:val="55"/>
              <w:jc w:val="center"/>
              <w:rPr>
                <w:ins w:id="704" w:author="Luyang Zhao-CMCC" w:date="2025-11-14T22:28:34Z"/>
                <w:sz w:val="18"/>
                <w:szCs w:val="18"/>
                <w:highlight w:val="none"/>
              </w:rPr>
            </w:pPr>
            <w:ins w:id="705" w:author="Luyang Zhao-CMCC" w:date="2025-11-14T22:28:44Z">
              <w:r>
                <w:rPr>
                  <w:sz w:val="18"/>
                  <w:szCs w:val="18"/>
                  <w:highlight w:val="none"/>
                  <w:lang w:eastAsia="en-US"/>
                </w:rPr>
                <w:t>&lt;--</w:t>
              </w:r>
            </w:ins>
          </w:p>
        </w:tc>
        <w:tc>
          <w:tcPr>
            <w:tcW w:w="2976" w:type="dxa"/>
            <w:shd w:val="clear" w:color="auto" w:fill="auto"/>
            <w:vAlign w:val="top"/>
          </w:tcPr>
          <w:p w14:paraId="33BBD6D6">
            <w:pPr>
              <w:pStyle w:val="55"/>
              <w:rPr>
                <w:ins w:id="706" w:author="Luyang Zhao-CMCC" w:date="2025-11-14T22:28:34Z"/>
                <w:sz w:val="18"/>
                <w:szCs w:val="18"/>
                <w:highlight w:val="none"/>
              </w:rPr>
            </w:pPr>
            <w:ins w:id="707" w:author="Luyang Zhao-CMCC" w:date="2025-11-14T23:22:14Z">
              <w:r>
                <w:rPr>
                  <w:highlight w:val="none"/>
                </w:rPr>
                <w:t xml:space="preserve">RRC: </w:t>
              </w:r>
            </w:ins>
            <w:ins w:id="708" w:author="Luyang Zhao-CMCC" w:date="2025-11-14T23:22:14Z">
              <w:r>
                <w:rPr>
                  <w:i/>
                  <w:highlight w:val="none"/>
                </w:rPr>
                <w:t>RRCConnectionRelease-NB</w:t>
              </w:r>
            </w:ins>
          </w:p>
        </w:tc>
        <w:tc>
          <w:tcPr>
            <w:tcW w:w="567" w:type="dxa"/>
            <w:shd w:val="clear" w:color="auto" w:fill="auto"/>
            <w:vAlign w:val="top"/>
          </w:tcPr>
          <w:p w14:paraId="34A9C0D9">
            <w:pPr>
              <w:pStyle w:val="55"/>
              <w:jc w:val="center"/>
              <w:rPr>
                <w:ins w:id="709" w:author="Luyang Zhao-CMCC" w:date="2025-11-14T22:28:34Z"/>
                <w:sz w:val="18"/>
                <w:szCs w:val="18"/>
                <w:highlight w:val="none"/>
              </w:rPr>
            </w:pPr>
            <w:ins w:id="710" w:author="Luyang Zhao-CMCC" w:date="2025-11-14T22:37:15Z">
              <w:r>
                <w:rPr>
                  <w:sz w:val="18"/>
                  <w:szCs w:val="18"/>
                  <w:highlight w:val="none"/>
                </w:rPr>
                <w:t>-</w:t>
              </w:r>
            </w:ins>
          </w:p>
        </w:tc>
        <w:tc>
          <w:tcPr>
            <w:tcW w:w="850" w:type="dxa"/>
            <w:shd w:val="clear" w:color="auto" w:fill="auto"/>
            <w:vAlign w:val="top"/>
          </w:tcPr>
          <w:p w14:paraId="42D188C8">
            <w:pPr>
              <w:pStyle w:val="55"/>
              <w:jc w:val="center"/>
              <w:rPr>
                <w:ins w:id="711" w:author="Luyang Zhao-CMCC" w:date="2025-11-14T22:28:34Z"/>
                <w:sz w:val="18"/>
                <w:szCs w:val="18"/>
                <w:highlight w:val="none"/>
              </w:rPr>
            </w:pPr>
            <w:ins w:id="712" w:author="Luyang Zhao-CMCC" w:date="2025-11-14T22:37:15Z">
              <w:r>
                <w:rPr>
                  <w:sz w:val="18"/>
                  <w:szCs w:val="18"/>
                  <w:highlight w:val="none"/>
                </w:rPr>
                <w:t>-</w:t>
              </w:r>
            </w:ins>
          </w:p>
        </w:tc>
      </w:tr>
      <w:tr w14:paraId="7C79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3" w:author="CMCC" w:date="2025-10-29T19:43:23Z"/>
        </w:trPr>
        <w:tc>
          <w:tcPr>
            <w:tcW w:w="534" w:type="dxa"/>
          </w:tcPr>
          <w:p w14:paraId="23AD585E">
            <w:pPr>
              <w:pStyle w:val="55"/>
              <w:jc w:val="center"/>
              <w:rPr>
                <w:ins w:id="714" w:author="CMCC" w:date="2025-10-29T19:43:23Z"/>
                <w:rFonts w:hint="default" w:eastAsia="宋体"/>
                <w:sz w:val="18"/>
                <w:szCs w:val="18"/>
                <w:highlight w:val="none"/>
                <w:lang w:val="en-AU" w:eastAsia="zh-CN"/>
              </w:rPr>
            </w:pPr>
            <w:ins w:id="715" w:author="Luyang Zhao-CMCC" w:date="2025-11-14T22:29:06Z">
              <w:r>
                <w:rPr>
                  <w:rFonts w:hint="default" w:eastAsia="宋体"/>
                  <w:sz w:val="18"/>
                  <w:szCs w:val="18"/>
                  <w:highlight w:val="none"/>
                  <w:lang w:val="en-AU" w:eastAsia="zh-CN"/>
                </w:rPr>
                <w:t>21</w:t>
              </w:r>
            </w:ins>
          </w:p>
        </w:tc>
        <w:tc>
          <w:tcPr>
            <w:tcW w:w="3968" w:type="dxa"/>
          </w:tcPr>
          <w:p w14:paraId="71DA44A1">
            <w:pPr>
              <w:pStyle w:val="55"/>
              <w:rPr>
                <w:ins w:id="716" w:author="CMCC" w:date="2025-10-29T19:43:23Z"/>
                <w:rFonts w:hint="default"/>
                <w:szCs w:val="18"/>
                <w:highlight w:val="none"/>
                <w:lang w:val="en-AU"/>
                <w:rPrChange w:id="717" w:author="CMCC" w:date="2025-11-14T09:53:28Z">
                  <w:rPr>
                    <w:ins w:id="718" w:author="CMCC" w:date="2025-10-29T19:43:23Z"/>
                    <w:rFonts w:hint="default"/>
                    <w:highlight w:val="none"/>
                    <w:lang w:val="en-AU"/>
                  </w:rPr>
                </w:rPrChange>
              </w:rPr>
            </w:pPr>
            <w:ins w:id="719" w:author="CMCC" w:date="2025-10-29T19:43:23Z">
              <w:r>
                <w:rPr>
                  <w:szCs w:val="18"/>
                  <w:highlight w:val="none"/>
                  <w:rPrChange w:id="720" w:author="CMCC" w:date="2025-11-14T09:53:28Z">
                    <w:rPr>
                      <w:highlight w:val="none"/>
                    </w:rPr>
                  </w:rPrChange>
                </w:rPr>
                <w:t xml:space="preserve">SS adjusts </w:t>
              </w:r>
            </w:ins>
            <w:ins w:id="721" w:author="CMCC" w:date="2025-10-29T19:43:23Z">
              <w:r>
                <w:rPr>
                  <w:rFonts w:eastAsia="等线"/>
                  <w:kern w:val="2"/>
                  <w:szCs w:val="18"/>
                  <w:highlight w:val="none"/>
                  <w:lang w:eastAsia="zh-CN"/>
                  <w:rPrChange w:id="722" w:author="CMCC" w:date="2025-11-14T09:53:28Z">
                    <w:rPr>
                      <w:rFonts w:eastAsia="等线"/>
                      <w:kern w:val="2"/>
                      <w:szCs w:val="22"/>
                      <w:highlight w:val="none"/>
                      <w:lang w:eastAsia="zh-CN"/>
                    </w:rPr>
                  </w:rPrChange>
                </w:rPr>
                <w:t>N</w:t>
              </w:r>
            </w:ins>
            <w:ins w:id="723" w:author="CMCC" w:date="2025-10-29T19:43:23Z">
              <w:r>
                <w:rPr>
                  <w:szCs w:val="18"/>
                  <w:highlight w:val="none"/>
                  <w:rPrChange w:id="724" w:author="CMCC" w:date="2025-11-14T09:53:28Z">
                    <w:rPr>
                      <w:highlight w:val="none"/>
                    </w:rPr>
                  </w:rPrChange>
                </w:rPr>
                <w:t>cell levels according to row T</w:t>
              </w:r>
            </w:ins>
            <w:ins w:id="725" w:author="CMCC" w:date="2025-10-29T19:43:23Z">
              <w:r>
                <w:rPr>
                  <w:rFonts w:hint="eastAsia" w:eastAsia="宋体"/>
                  <w:szCs w:val="18"/>
                  <w:highlight w:val="none"/>
                  <w:lang w:val="en-US" w:eastAsia="zh-CN"/>
                  <w:rPrChange w:id="726" w:author="CMCC" w:date="2025-11-14T09:53:28Z">
                    <w:rPr>
                      <w:rFonts w:hint="eastAsia" w:eastAsia="宋体"/>
                      <w:highlight w:val="none"/>
                      <w:lang w:val="en-US" w:eastAsia="zh-CN"/>
                    </w:rPr>
                  </w:rPrChange>
                </w:rPr>
                <w:t>1</w:t>
              </w:r>
            </w:ins>
            <w:ins w:id="727" w:author="CMCC" w:date="2025-10-29T19:43:23Z">
              <w:r>
                <w:rPr>
                  <w:szCs w:val="18"/>
                  <w:highlight w:val="none"/>
                  <w:rPrChange w:id="728" w:author="CMCC" w:date="2025-11-14T09:53:28Z">
                    <w:rPr>
                      <w:highlight w:val="none"/>
                    </w:rPr>
                  </w:rPrChange>
                </w:rPr>
                <w:t xml:space="preserve"> of table </w:t>
              </w:r>
            </w:ins>
            <w:ins w:id="729" w:author="CMCC" w:date="2025-10-29T19:43:23Z">
              <w:r>
                <w:rPr>
                  <w:rFonts w:hint="eastAsia"/>
                  <w:szCs w:val="18"/>
                  <w:highlight w:val="none"/>
                  <w:lang w:eastAsia="zh-CN"/>
                  <w:rPrChange w:id="730" w:author="CMCC" w:date="2025-11-14T09:53:28Z">
                    <w:rPr>
                      <w:rFonts w:hint="eastAsia"/>
                      <w:highlight w:val="none"/>
                      <w:lang w:eastAsia="zh-CN"/>
                    </w:rPr>
                  </w:rPrChange>
                </w:rPr>
                <w:t>22.5.24</w:t>
              </w:r>
            </w:ins>
            <w:ins w:id="731" w:author="CMCC" w:date="2025-10-29T19:43:23Z">
              <w:r>
                <w:rPr>
                  <w:szCs w:val="18"/>
                  <w:highlight w:val="none"/>
                  <w:lang w:eastAsia="zh-CN"/>
                  <w:rPrChange w:id="732" w:author="CMCC" w:date="2025-11-14T09:53:28Z">
                    <w:rPr>
                      <w:highlight w:val="none"/>
                      <w:lang w:eastAsia="zh-CN"/>
                    </w:rPr>
                  </w:rPrChange>
                </w:rPr>
                <w:t>.</w:t>
              </w:r>
            </w:ins>
            <w:ins w:id="733" w:author="CMCC" w:date="2025-10-29T19:43:23Z">
              <w:r>
                <w:rPr>
                  <w:szCs w:val="18"/>
                  <w:highlight w:val="none"/>
                  <w:rPrChange w:id="734" w:author="CMCC" w:date="2025-11-14T09:53:28Z">
                    <w:rPr>
                      <w:highlight w:val="none"/>
                    </w:rPr>
                  </w:rPrChange>
                </w:rPr>
                <w:t>3.2-1</w:t>
              </w:r>
            </w:ins>
            <w:ins w:id="735" w:author="Luyang Zhao-CMCC" w:date="2025-11-13T16:03:47Z">
              <w:r>
                <w:rPr>
                  <w:rFonts w:hint="default"/>
                  <w:sz w:val="18"/>
                  <w:szCs w:val="18"/>
                  <w:highlight w:val="none"/>
                  <w:lang w:val="en-AU"/>
                </w:rPr>
                <w:t>.</w:t>
              </w:r>
            </w:ins>
            <w:ins w:id="736" w:author="Luyang Zhao-CMCC" w:date="2025-11-13T16:03:59Z">
              <w:r>
                <w:rPr>
                  <w:rFonts w:hint="default"/>
                  <w:sz w:val="18"/>
                  <w:szCs w:val="18"/>
                  <w:highlight w:val="none"/>
                  <w:lang w:val="en-AU"/>
                </w:rPr>
                <w:t xml:space="preserve"> </w:t>
              </w:r>
            </w:ins>
            <w:ins w:id="737" w:author="Luyang Zhao-CMCC" w:date="2025-11-13T16:03:59Z">
              <w:r>
                <w:rPr>
                  <w:rFonts w:ascii="Arial" w:hAnsi="Arial" w:eastAsia="宋体" w:cs="Arial"/>
                  <w:i w:val="0"/>
                  <w:iCs w:val="0"/>
                  <w:caps w:val="0"/>
                  <w:color w:val="auto"/>
                  <w:spacing w:val="0"/>
                  <w:sz w:val="18"/>
                  <w:szCs w:val="18"/>
                  <w:highlight w:val="none"/>
                </w:rPr>
                <w:t>SS starts timer T</w:t>
              </w:r>
            </w:ins>
            <w:ins w:id="738" w:author="Luyang Zhao-CMCC" w:date="2025-11-13T16:04:01Z">
              <w:r>
                <w:rPr>
                  <w:rFonts w:hint="default" w:eastAsia="宋体" w:cs="Arial"/>
                  <w:i w:val="0"/>
                  <w:iCs w:val="0"/>
                  <w:caps w:val="0"/>
                  <w:color w:val="auto"/>
                  <w:spacing w:val="0"/>
                  <w:sz w:val="18"/>
                  <w:szCs w:val="18"/>
                  <w:highlight w:val="none"/>
                  <w:lang w:val="en-AU"/>
                </w:rPr>
                <w:t>1</w:t>
              </w:r>
            </w:ins>
            <w:ins w:id="739" w:author="Luyang Zhao-CMCC" w:date="2025-11-13T16:03:59Z">
              <w:r>
                <w:rPr>
                  <w:rFonts w:ascii="Arial" w:hAnsi="Arial" w:eastAsia="宋体" w:cs="Arial"/>
                  <w:i w:val="0"/>
                  <w:iCs w:val="0"/>
                  <w:caps w:val="0"/>
                  <w:color w:val="auto"/>
                  <w:spacing w:val="0"/>
                  <w:sz w:val="18"/>
                  <w:szCs w:val="18"/>
                  <w:highlight w:val="none"/>
                </w:rPr>
                <w:t xml:space="preserve">= </w:t>
              </w:r>
            </w:ins>
            <w:ins w:id="740" w:author="Luyang Zhao-CMCC" w:date="2025-11-13T16:04:02Z">
              <w:r>
                <w:rPr>
                  <w:rFonts w:hint="default" w:eastAsia="宋体" w:cs="Arial"/>
                  <w:i w:val="0"/>
                  <w:iCs w:val="0"/>
                  <w:caps w:val="0"/>
                  <w:color w:val="auto"/>
                  <w:spacing w:val="0"/>
                  <w:sz w:val="18"/>
                  <w:szCs w:val="18"/>
                  <w:highlight w:val="none"/>
                  <w:lang w:val="en-AU"/>
                </w:rPr>
                <w:t>3</w:t>
              </w:r>
            </w:ins>
            <w:ins w:id="741" w:author="Luyang Zhao-CMCC" w:date="2025-11-13T16:03:59Z">
              <w:r>
                <w:rPr>
                  <w:rFonts w:ascii="Arial" w:hAnsi="Arial" w:eastAsia="宋体" w:cs="Arial"/>
                  <w:i w:val="0"/>
                  <w:iCs w:val="0"/>
                  <w:caps w:val="0"/>
                  <w:color w:val="auto"/>
                  <w:spacing w:val="0"/>
                  <w:sz w:val="18"/>
                  <w:szCs w:val="18"/>
                  <w:highlight w:val="none"/>
                </w:rPr>
                <w:t xml:space="preserve">s (Note </w:t>
              </w:r>
            </w:ins>
            <w:ins w:id="742" w:author="Luyang Zhao-CMCC" w:date="2025-11-13T16:04:29Z">
              <w:r>
                <w:rPr>
                  <w:rFonts w:hint="default" w:eastAsia="宋体" w:cs="Arial"/>
                  <w:i w:val="0"/>
                  <w:iCs w:val="0"/>
                  <w:caps w:val="0"/>
                  <w:color w:val="auto"/>
                  <w:spacing w:val="0"/>
                  <w:sz w:val="18"/>
                  <w:szCs w:val="18"/>
                  <w:highlight w:val="none"/>
                  <w:lang w:val="en-AU"/>
                </w:rPr>
                <w:t>2</w:t>
              </w:r>
            </w:ins>
            <w:ins w:id="743" w:author="Luyang Zhao-CMCC" w:date="2025-11-13T16:03:59Z">
              <w:r>
                <w:rPr>
                  <w:rFonts w:ascii="Arial" w:hAnsi="Arial" w:eastAsia="宋体" w:cs="Arial"/>
                  <w:i w:val="0"/>
                  <w:iCs w:val="0"/>
                  <w:caps w:val="0"/>
                  <w:color w:val="auto"/>
                  <w:spacing w:val="0"/>
                  <w:sz w:val="18"/>
                  <w:szCs w:val="18"/>
                  <w:highlight w:val="none"/>
                </w:rPr>
                <w:t>)</w:t>
              </w:r>
            </w:ins>
          </w:p>
        </w:tc>
        <w:tc>
          <w:tcPr>
            <w:tcW w:w="708" w:type="dxa"/>
            <w:shd w:val="clear" w:color="auto" w:fill="auto"/>
            <w:vAlign w:val="top"/>
          </w:tcPr>
          <w:p w14:paraId="04CCFE91">
            <w:pPr>
              <w:pStyle w:val="55"/>
              <w:jc w:val="center"/>
              <w:rPr>
                <w:ins w:id="744" w:author="CMCC" w:date="2025-10-29T19:43:23Z"/>
                <w:rFonts w:ascii="Arial" w:hAnsi="Arial" w:eastAsia="Times New Roman" w:cs="Times New Roman"/>
                <w:sz w:val="18"/>
                <w:szCs w:val="18"/>
                <w:highlight w:val="none"/>
                <w:lang w:val="en-GB" w:eastAsia="en-US" w:bidi="ar-SA"/>
                <w:rPrChange w:id="745" w:author="CMCC" w:date="2025-11-14T09:53:28Z">
                  <w:rPr>
                    <w:ins w:id="746" w:author="CMCC" w:date="2025-10-29T19:43:23Z"/>
                    <w:rFonts w:ascii="Arial" w:hAnsi="Arial" w:eastAsia="Times New Roman" w:cs="Times New Roman"/>
                    <w:sz w:val="18"/>
                    <w:highlight w:val="none"/>
                    <w:lang w:val="en-GB" w:eastAsia="en-US" w:bidi="ar-SA"/>
                  </w:rPr>
                </w:rPrChange>
              </w:rPr>
            </w:pPr>
            <w:ins w:id="747" w:author="CMCC" w:date="2025-10-29T19:43:23Z">
              <w:r>
                <w:rPr>
                  <w:szCs w:val="18"/>
                  <w:highlight w:val="none"/>
                  <w:rPrChange w:id="748" w:author="CMCC" w:date="2025-11-14T09:53:28Z">
                    <w:rPr>
                      <w:highlight w:val="none"/>
                    </w:rPr>
                  </w:rPrChange>
                </w:rPr>
                <w:t>-</w:t>
              </w:r>
            </w:ins>
          </w:p>
        </w:tc>
        <w:tc>
          <w:tcPr>
            <w:tcW w:w="2976" w:type="dxa"/>
            <w:shd w:val="clear" w:color="auto" w:fill="auto"/>
            <w:vAlign w:val="top"/>
          </w:tcPr>
          <w:p w14:paraId="1D0BF6D4">
            <w:pPr>
              <w:pStyle w:val="55"/>
              <w:rPr>
                <w:ins w:id="749" w:author="CMCC" w:date="2025-10-29T19:43:23Z"/>
                <w:rFonts w:ascii="Arial" w:hAnsi="Arial" w:eastAsia="Times New Roman" w:cs="Times New Roman"/>
                <w:sz w:val="18"/>
                <w:szCs w:val="18"/>
                <w:highlight w:val="none"/>
                <w:lang w:val="en-GB" w:eastAsia="en-US" w:bidi="ar-SA"/>
                <w:rPrChange w:id="750" w:author="CMCC" w:date="2025-11-14T09:53:28Z">
                  <w:rPr>
                    <w:ins w:id="751" w:author="CMCC" w:date="2025-10-29T19:43:23Z"/>
                    <w:rFonts w:ascii="Arial" w:hAnsi="Arial" w:eastAsia="Times New Roman" w:cs="Times New Roman"/>
                    <w:sz w:val="18"/>
                    <w:highlight w:val="none"/>
                    <w:lang w:val="en-GB" w:eastAsia="en-US" w:bidi="ar-SA"/>
                  </w:rPr>
                </w:rPrChange>
              </w:rPr>
            </w:pPr>
            <w:ins w:id="752" w:author="CMCC" w:date="2025-10-29T19:43:23Z">
              <w:r>
                <w:rPr>
                  <w:szCs w:val="18"/>
                  <w:highlight w:val="none"/>
                  <w:rPrChange w:id="753" w:author="CMCC" w:date="2025-11-14T09:53:28Z">
                    <w:rPr>
                      <w:highlight w:val="none"/>
                    </w:rPr>
                  </w:rPrChange>
                </w:rPr>
                <w:t>-</w:t>
              </w:r>
            </w:ins>
          </w:p>
        </w:tc>
        <w:tc>
          <w:tcPr>
            <w:tcW w:w="567" w:type="dxa"/>
            <w:shd w:val="clear" w:color="auto" w:fill="auto"/>
            <w:vAlign w:val="top"/>
          </w:tcPr>
          <w:p w14:paraId="73226CA9">
            <w:pPr>
              <w:pStyle w:val="55"/>
              <w:jc w:val="center"/>
              <w:rPr>
                <w:ins w:id="754" w:author="CMCC" w:date="2025-10-29T19:43:23Z"/>
                <w:rFonts w:ascii="Arial" w:hAnsi="Arial" w:eastAsia="Times New Roman" w:cs="Times New Roman"/>
                <w:sz w:val="18"/>
                <w:szCs w:val="18"/>
                <w:highlight w:val="none"/>
                <w:lang w:val="en-GB" w:eastAsia="en-US" w:bidi="ar-SA"/>
                <w:rPrChange w:id="755" w:author="CMCC" w:date="2025-11-14T09:53:28Z">
                  <w:rPr>
                    <w:ins w:id="756" w:author="CMCC" w:date="2025-10-29T19:43:23Z"/>
                    <w:rFonts w:ascii="Arial" w:hAnsi="Arial" w:eastAsia="Times New Roman" w:cs="Times New Roman"/>
                    <w:sz w:val="18"/>
                    <w:highlight w:val="none"/>
                    <w:lang w:val="en-GB" w:eastAsia="en-US" w:bidi="ar-SA"/>
                  </w:rPr>
                </w:rPrChange>
              </w:rPr>
            </w:pPr>
            <w:ins w:id="757" w:author="CMCC" w:date="2025-10-29T19:43:23Z">
              <w:r>
                <w:rPr>
                  <w:szCs w:val="18"/>
                  <w:highlight w:val="none"/>
                  <w:rPrChange w:id="758" w:author="CMCC" w:date="2025-11-14T09:53:28Z">
                    <w:rPr>
                      <w:highlight w:val="none"/>
                    </w:rPr>
                  </w:rPrChange>
                </w:rPr>
                <w:t>-</w:t>
              </w:r>
            </w:ins>
          </w:p>
        </w:tc>
        <w:tc>
          <w:tcPr>
            <w:tcW w:w="850" w:type="dxa"/>
            <w:shd w:val="clear" w:color="auto" w:fill="auto"/>
            <w:vAlign w:val="top"/>
          </w:tcPr>
          <w:p w14:paraId="5457F68E">
            <w:pPr>
              <w:pStyle w:val="55"/>
              <w:jc w:val="center"/>
              <w:rPr>
                <w:ins w:id="759" w:author="CMCC" w:date="2025-10-29T19:43:23Z"/>
                <w:rFonts w:ascii="Arial" w:hAnsi="Arial" w:eastAsia="Times New Roman" w:cs="Times New Roman"/>
                <w:sz w:val="18"/>
                <w:szCs w:val="18"/>
                <w:highlight w:val="none"/>
                <w:lang w:val="en-GB" w:eastAsia="en-US" w:bidi="ar-SA"/>
                <w:rPrChange w:id="760" w:author="CMCC" w:date="2025-11-14T09:53:28Z">
                  <w:rPr>
                    <w:ins w:id="761" w:author="CMCC" w:date="2025-10-29T19:43:23Z"/>
                    <w:rFonts w:ascii="Arial" w:hAnsi="Arial" w:eastAsia="Times New Roman" w:cs="Times New Roman"/>
                    <w:sz w:val="18"/>
                    <w:highlight w:val="none"/>
                    <w:lang w:val="en-GB" w:eastAsia="en-US" w:bidi="ar-SA"/>
                  </w:rPr>
                </w:rPrChange>
              </w:rPr>
            </w:pPr>
            <w:ins w:id="762" w:author="CMCC" w:date="2025-10-29T19:43:23Z">
              <w:r>
                <w:rPr>
                  <w:szCs w:val="18"/>
                  <w:highlight w:val="none"/>
                  <w:rPrChange w:id="763" w:author="CMCC" w:date="2025-11-14T09:53:28Z">
                    <w:rPr>
                      <w:highlight w:val="none"/>
                    </w:rPr>
                  </w:rPrChange>
                </w:rPr>
                <w:t>-</w:t>
              </w:r>
            </w:ins>
          </w:p>
        </w:tc>
      </w:tr>
      <w:tr w14:paraId="0AA3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4" w:author="CMCC" w:date="2025-11-14T10:48:56Z"/>
        </w:trPr>
        <w:tc>
          <w:tcPr>
            <w:tcW w:w="534" w:type="dxa"/>
          </w:tcPr>
          <w:p w14:paraId="6A89A7C8">
            <w:pPr>
              <w:pStyle w:val="55"/>
              <w:jc w:val="center"/>
              <w:rPr>
                <w:ins w:id="765" w:author="CMCC" w:date="2025-11-14T10:48:56Z"/>
                <w:rFonts w:hint="default" w:eastAsia="宋体"/>
                <w:sz w:val="18"/>
                <w:szCs w:val="18"/>
                <w:highlight w:val="none"/>
                <w:lang w:val="en-US" w:eastAsia="zh-CN"/>
              </w:rPr>
            </w:pPr>
            <w:ins w:id="766" w:author="CMCC" w:date="2025-11-14T10:48:58Z">
              <w:r>
                <w:rPr>
                  <w:rFonts w:hint="eastAsia" w:eastAsia="宋体"/>
                  <w:sz w:val="18"/>
                  <w:szCs w:val="18"/>
                  <w:highlight w:val="none"/>
                  <w:lang w:val="en-US" w:eastAsia="zh-CN"/>
                </w:rPr>
                <w:t>2</w:t>
              </w:r>
            </w:ins>
            <w:ins w:id="767" w:author="CMCC" w:date="2025-11-18T17:17:32Z">
              <w:r>
                <w:rPr>
                  <w:rFonts w:hint="eastAsia" w:eastAsia="宋体"/>
                  <w:sz w:val="18"/>
                  <w:szCs w:val="18"/>
                  <w:highlight w:val="none"/>
                  <w:lang w:val="en-US" w:eastAsia="zh-CN"/>
                </w:rPr>
                <w:t>2</w:t>
              </w:r>
            </w:ins>
          </w:p>
        </w:tc>
        <w:tc>
          <w:tcPr>
            <w:tcW w:w="3968" w:type="dxa"/>
          </w:tcPr>
          <w:p w14:paraId="6B187F35">
            <w:pPr>
              <w:pStyle w:val="55"/>
              <w:rPr>
                <w:ins w:id="768" w:author="CMCC" w:date="2025-11-14T10:48:56Z"/>
                <w:sz w:val="18"/>
                <w:szCs w:val="18"/>
                <w:highlight w:val="none"/>
                <w:lang w:eastAsia="en-US"/>
              </w:rPr>
            </w:pPr>
            <w:ins w:id="769" w:author="CMCC" w:date="2025-11-14T10:49:08Z">
              <w:r>
                <w:rPr>
                  <w:sz w:val="18"/>
                  <w:szCs w:val="18"/>
                  <w:highlight w:val="none"/>
                </w:rPr>
                <w:t xml:space="preserve">Check: </w:t>
              </w:r>
            </w:ins>
            <w:ins w:id="770" w:author="Luyang Zhao-CMCC" w:date="2025-11-14T22:30:03Z">
              <w:r>
                <w:rPr>
                  <w:rFonts w:hint="eastAsia"/>
                  <w:sz w:val="18"/>
                  <w:szCs w:val="18"/>
                  <w:highlight w:val="none"/>
                </w:rPr>
                <w:t xml:space="preserve">Does the UE transmit TRACKING AREA UPDATE REQUEST </w:t>
              </w:r>
            </w:ins>
            <w:ins w:id="771" w:author="CMCC" w:date="2025-11-18T17:17:42Z">
              <w:r>
                <w:rPr>
                  <w:rFonts w:hint="eastAsia" w:eastAsia="宋体"/>
                  <w:sz w:val="18"/>
                  <w:szCs w:val="18"/>
                  <w:highlight w:val="none"/>
                  <w:lang w:val="en-US" w:eastAsia="zh-CN"/>
                </w:rPr>
                <w:t>after</w:t>
              </w:r>
            </w:ins>
            <w:ins w:id="772" w:author="Luyang Zhao-CMCC" w:date="2025-11-14T22:30:03Z">
              <w:r>
                <w:rPr>
                  <w:rFonts w:hint="eastAsia"/>
                  <w:sz w:val="18"/>
                  <w:szCs w:val="18"/>
                  <w:highlight w:val="none"/>
                </w:rPr>
                <w:t xml:space="preserve"> T1 expir</w:t>
              </w:r>
            </w:ins>
            <w:ins w:id="773" w:author="Luyang Zhao-CMCC" w:date="2025-11-14T22:30:29Z">
              <w:r>
                <w:rPr>
                  <w:rFonts w:hint="default"/>
                  <w:sz w:val="18"/>
                  <w:szCs w:val="18"/>
                  <w:highlight w:val="none"/>
                  <w:lang w:val="en-AU"/>
                </w:rPr>
                <w:t>e</w:t>
              </w:r>
            </w:ins>
            <w:ins w:id="774" w:author="Luyang Zhao-CMCC" w:date="2025-11-14T22:30:30Z">
              <w:r>
                <w:rPr>
                  <w:rFonts w:hint="default"/>
                  <w:sz w:val="18"/>
                  <w:szCs w:val="18"/>
                  <w:highlight w:val="none"/>
                  <w:lang w:val="en-AU"/>
                </w:rPr>
                <w:t>s</w:t>
              </w:r>
            </w:ins>
            <w:ins w:id="775" w:author="Luyang Zhao-CMCC" w:date="2025-11-14T22:30:03Z">
              <w:r>
                <w:rPr>
                  <w:rFonts w:hint="eastAsia"/>
                  <w:sz w:val="18"/>
                  <w:szCs w:val="18"/>
                  <w:highlight w:val="none"/>
                </w:rPr>
                <w:t>?</w:t>
              </w:r>
            </w:ins>
          </w:p>
        </w:tc>
        <w:tc>
          <w:tcPr>
            <w:tcW w:w="708" w:type="dxa"/>
            <w:shd w:val="clear" w:color="auto" w:fill="auto"/>
            <w:vAlign w:val="top"/>
          </w:tcPr>
          <w:p w14:paraId="386B10C7">
            <w:pPr>
              <w:pStyle w:val="54"/>
              <w:rPr>
                <w:ins w:id="776" w:author="CMCC" w:date="2025-11-14T10:48:56Z"/>
                <w:sz w:val="18"/>
                <w:szCs w:val="18"/>
                <w:highlight w:val="none"/>
                <w:lang w:eastAsia="en-US"/>
              </w:rPr>
            </w:pPr>
            <w:ins w:id="777" w:author="CMCC" w:date="2025-11-14T10:50:11Z">
              <w:r>
                <w:rPr>
                  <w:sz w:val="18"/>
                  <w:szCs w:val="18"/>
                  <w:highlight w:val="none"/>
                  <w:lang w:eastAsia="en-US"/>
                </w:rPr>
                <w:t>--&gt;</w:t>
              </w:r>
            </w:ins>
          </w:p>
        </w:tc>
        <w:tc>
          <w:tcPr>
            <w:tcW w:w="2976" w:type="dxa"/>
            <w:shd w:val="clear" w:color="auto" w:fill="auto"/>
            <w:vAlign w:val="top"/>
          </w:tcPr>
          <w:p w14:paraId="5ED1F029">
            <w:pPr>
              <w:pStyle w:val="55"/>
              <w:rPr>
                <w:ins w:id="778" w:author="CMCC" w:date="2025-11-14T10:48:56Z"/>
                <w:sz w:val="18"/>
                <w:szCs w:val="18"/>
                <w:highlight w:val="none"/>
                <w:lang w:eastAsia="en-US"/>
              </w:rPr>
            </w:pPr>
            <w:ins w:id="779" w:author="CMCC" w:date="2025-11-14T10:50:14Z">
              <w:r>
                <w:rPr>
                  <w:sz w:val="18"/>
                  <w:szCs w:val="18"/>
                  <w:highlight w:val="none"/>
                  <w:lang w:eastAsia="en-US"/>
                </w:rPr>
                <w:t>NAS: TRACKING AREA UPDATE REQUEST</w:t>
              </w:r>
            </w:ins>
          </w:p>
        </w:tc>
        <w:tc>
          <w:tcPr>
            <w:tcW w:w="567" w:type="dxa"/>
            <w:shd w:val="clear" w:color="auto" w:fill="auto"/>
            <w:vAlign w:val="top"/>
          </w:tcPr>
          <w:p w14:paraId="6FE644BB">
            <w:pPr>
              <w:pStyle w:val="55"/>
              <w:jc w:val="center"/>
              <w:rPr>
                <w:ins w:id="780" w:author="CMCC" w:date="2025-11-14T10:48:56Z"/>
                <w:sz w:val="18"/>
                <w:szCs w:val="18"/>
                <w:highlight w:val="none"/>
              </w:rPr>
            </w:pPr>
            <w:ins w:id="781" w:author="CMCC" w:date="2025-11-14T10:50:17Z">
              <w:r>
                <w:rPr>
                  <w:rFonts w:hint="eastAsia" w:eastAsia="宋体"/>
                  <w:sz w:val="18"/>
                  <w:szCs w:val="18"/>
                  <w:highlight w:val="none"/>
                  <w:lang w:val="en-US" w:eastAsia="zh-CN"/>
                </w:rPr>
                <w:t>3</w:t>
              </w:r>
            </w:ins>
          </w:p>
        </w:tc>
        <w:tc>
          <w:tcPr>
            <w:tcW w:w="850" w:type="dxa"/>
            <w:shd w:val="clear" w:color="auto" w:fill="auto"/>
            <w:vAlign w:val="top"/>
          </w:tcPr>
          <w:p w14:paraId="2D003136">
            <w:pPr>
              <w:pStyle w:val="55"/>
              <w:jc w:val="center"/>
              <w:rPr>
                <w:ins w:id="782" w:author="CMCC" w:date="2025-11-14T10:48:56Z"/>
                <w:rFonts w:hint="eastAsia" w:eastAsia="宋体"/>
                <w:sz w:val="18"/>
                <w:szCs w:val="18"/>
                <w:highlight w:val="none"/>
                <w:lang w:val="en-US" w:eastAsia="zh-CN"/>
              </w:rPr>
            </w:pPr>
            <w:ins w:id="783" w:author="CMCC" w:date="2025-11-18T17:18:09Z">
              <w:r>
                <w:rPr>
                  <w:rFonts w:hint="eastAsia" w:eastAsia="宋体"/>
                  <w:sz w:val="18"/>
                  <w:szCs w:val="18"/>
                  <w:highlight w:val="none"/>
                  <w:lang w:val="en-US" w:eastAsia="zh-CN"/>
                </w:rPr>
                <w:t>P</w:t>
              </w:r>
            </w:ins>
          </w:p>
        </w:tc>
      </w:tr>
      <w:tr w14:paraId="7902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4" w:author="CMCC" w:date="2025-10-29T19:43:23Z"/>
        </w:trPr>
        <w:tc>
          <w:tcPr>
            <w:tcW w:w="534" w:type="dxa"/>
          </w:tcPr>
          <w:p w14:paraId="2F776085">
            <w:pPr>
              <w:pStyle w:val="55"/>
              <w:jc w:val="center"/>
              <w:rPr>
                <w:ins w:id="785" w:author="CMCC" w:date="2025-10-29T19:43:23Z"/>
                <w:rFonts w:hint="default" w:eastAsia="宋体"/>
                <w:sz w:val="18"/>
                <w:szCs w:val="18"/>
                <w:highlight w:val="none"/>
                <w:lang w:val="en-US" w:eastAsia="zh-CN"/>
              </w:rPr>
            </w:pPr>
            <w:ins w:id="786" w:author="CMCC" w:date="2025-10-29T19:43:23Z">
              <w:r>
                <w:rPr>
                  <w:rFonts w:hint="eastAsia" w:eastAsia="宋体"/>
                  <w:szCs w:val="18"/>
                  <w:highlight w:val="none"/>
                  <w:lang w:val="en-US" w:eastAsia="zh-CN"/>
                  <w:rPrChange w:id="787" w:author="CMCC" w:date="2025-11-14T09:53:28Z">
                    <w:rPr>
                      <w:rFonts w:hint="eastAsia" w:eastAsia="宋体"/>
                      <w:highlight w:val="none"/>
                      <w:lang w:val="en-US" w:eastAsia="zh-CN"/>
                    </w:rPr>
                  </w:rPrChange>
                </w:rPr>
                <w:t>2</w:t>
              </w:r>
            </w:ins>
            <w:ins w:id="788" w:author="CMCC" w:date="2025-11-18T16:13:49Z">
              <w:r>
                <w:rPr>
                  <w:rFonts w:hint="eastAsia" w:eastAsia="宋体"/>
                  <w:sz w:val="18"/>
                  <w:szCs w:val="18"/>
                  <w:highlight w:val="none"/>
                  <w:lang w:val="en-US" w:eastAsia="zh-CN"/>
                </w:rPr>
                <w:t>3</w:t>
              </w:r>
            </w:ins>
          </w:p>
        </w:tc>
        <w:tc>
          <w:tcPr>
            <w:tcW w:w="3968" w:type="dxa"/>
          </w:tcPr>
          <w:p w14:paraId="5C43A33A">
            <w:pPr>
              <w:pStyle w:val="55"/>
              <w:rPr>
                <w:ins w:id="789" w:author="CMCC" w:date="2025-10-29T19:43:23Z"/>
                <w:sz w:val="18"/>
                <w:szCs w:val="18"/>
                <w:highlight w:val="none"/>
              </w:rPr>
            </w:pPr>
            <w:ins w:id="790" w:author="CMCC" w:date="2025-11-14T10:55:37Z">
              <w:r>
                <w:rPr>
                  <w:sz w:val="18"/>
                  <w:szCs w:val="18"/>
                  <w:highlight w:val="none"/>
                </w:rPr>
                <w:t>The SS transmits a TRACKING AREA UPDATE ACCEPT message</w:t>
              </w:r>
            </w:ins>
          </w:p>
        </w:tc>
        <w:tc>
          <w:tcPr>
            <w:tcW w:w="708" w:type="dxa"/>
            <w:vAlign w:val="top"/>
          </w:tcPr>
          <w:p w14:paraId="15FF1C1C">
            <w:pPr>
              <w:pStyle w:val="54"/>
              <w:rPr>
                <w:ins w:id="791" w:author="CMCC" w:date="2025-10-29T19:43:23Z"/>
                <w:sz w:val="18"/>
                <w:szCs w:val="18"/>
                <w:highlight w:val="none"/>
              </w:rPr>
            </w:pPr>
            <w:ins w:id="792" w:author="CMCC" w:date="2025-11-14T10:55:45Z">
              <w:r>
                <w:rPr>
                  <w:sz w:val="18"/>
                  <w:szCs w:val="18"/>
                  <w:highlight w:val="none"/>
                  <w:lang w:eastAsia="en-US"/>
                </w:rPr>
                <w:t>&lt;--</w:t>
              </w:r>
            </w:ins>
          </w:p>
        </w:tc>
        <w:tc>
          <w:tcPr>
            <w:tcW w:w="2976" w:type="dxa"/>
            <w:vAlign w:val="top"/>
          </w:tcPr>
          <w:p w14:paraId="52720700">
            <w:pPr>
              <w:pStyle w:val="55"/>
              <w:rPr>
                <w:ins w:id="793" w:author="CMCC" w:date="2025-10-29T19:43:23Z"/>
                <w:sz w:val="18"/>
                <w:szCs w:val="18"/>
                <w:highlight w:val="none"/>
              </w:rPr>
            </w:pPr>
            <w:ins w:id="794" w:author="CMCC" w:date="2025-11-14T10:55:50Z">
              <w:r>
                <w:rPr>
                  <w:sz w:val="18"/>
                  <w:szCs w:val="18"/>
                  <w:highlight w:val="none"/>
                </w:rPr>
                <w:t xml:space="preserve">TRACKING AREA UPDATE </w:t>
              </w:r>
            </w:ins>
            <w:ins w:id="795" w:author="CMCC" w:date="2025-11-14T10:55:50Z">
              <w:r>
                <w:rPr>
                  <w:rFonts w:hint="default"/>
                  <w:sz w:val="18"/>
                  <w:szCs w:val="18"/>
                  <w:highlight w:val="none"/>
                  <w:lang w:val="en-AU"/>
                </w:rPr>
                <w:t>ACCEPT</w:t>
              </w:r>
            </w:ins>
          </w:p>
        </w:tc>
        <w:tc>
          <w:tcPr>
            <w:tcW w:w="567" w:type="dxa"/>
            <w:shd w:val="clear" w:color="auto" w:fill="auto"/>
            <w:vAlign w:val="top"/>
          </w:tcPr>
          <w:p w14:paraId="2DBA5CA8">
            <w:pPr>
              <w:pStyle w:val="55"/>
              <w:jc w:val="center"/>
              <w:rPr>
                <w:ins w:id="796" w:author="CMCC" w:date="2025-10-29T19:43:23Z"/>
                <w:rFonts w:hint="eastAsia" w:ascii="Arial" w:hAnsi="Arial" w:eastAsia="宋体" w:cs="Times New Roman"/>
                <w:sz w:val="18"/>
                <w:szCs w:val="18"/>
                <w:highlight w:val="none"/>
                <w:lang w:val="en-US" w:eastAsia="zh-CN" w:bidi="ar-SA"/>
              </w:rPr>
            </w:pPr>
            <w:ins w:id="797" w:author="CMCC" w:date="2025-11-14T10:55:53Z">
              <w:r>
                <w:rPr>
                  <w:sz w:val="18"/>
                  <w:szCs w:val="18"/>
                  <w:highlight w:val="none"/>
                </w:rPr>
                <w:t>-</w:t>
              </w:r>
            </w:ins>
          </w:p>
        </w:tc>
        <w:tc>
          <w:tcPr>
            <w:tcW w:w="850" w:type="dxa"/>
            <w:shd w:val="clear" w:color="auto" w:fill="auto"/>
            <w:vAlign w:val="top"/>
          </w:tcPr>
          <w:p w14:paraId="6D1554A8">
            <w:pPr>
              <w:pStyle w:val="55"/>
              <w:jc w:val="center"/>
              <w:rPr>
                <w:ins w:id="798" w:author="CMCC" w:date="2025-10-29T19:43:23Z"/>
                <w:rFonts w:hint="default" w:ascii="Arial" w:hAnsi="Arial" w:eastAsia="宋体" w:cs="Times New Roman"/>
                <w:sz w:val="18"/>
                <w:szCs w:val="18"/>
                <w:highlight w:val="none"/>
                <w:lang w:val="en-AU" w:eastAsia="zh-CN" w:bidi="ar-SA"/>
              </w:rPr>
            </w:pPr>
            <w:ins w:id="799" w:author="CMCC" w:date="2025-11-14T10:55:55Z">
              <w:r>
                <w:rPr>
                  <w:sz w:val="18"/>
                  <w:szCs w:val="18"/>
                  <w:highlight w:val="none"/>
                </w:rPr>
                <w:t>-</w:t>
              </w:r>
            </w:ins>
          </w:p>
        </w:tc>
      </w:tr>
      <w:tr w14:paraId="36BB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0" w:author="Luyang Zhao-CMCC" w:date="2025-11-14T22:30:51Z"/>
        </w:trPr>
        <w:tc>
          <w:tcPr>
            <w:tcW w:w="534" w:type="dxa"/>
          </w:tcPr>
          <w:p w14:paraId="4D894A6C">
            <w:pPr>
              <w:pStyle w:val="55"/>
              <w:jc w:val="center"/>
              <w:rPr>
                <w:ins w:id="801" w:author="Luyang Zhao-CMCC" w:date="2025-11-14T22:30:51Z"/>
                <w:rFonts w:hint="default" w:eastAsia="宋体"/>
                <w:sz w:val="18"/>
                <w:szCs w:val="18"/>
                <w:highlight w:val="none"/>
                <w:lang w:val="en-AU" w:eastAsia="zh-CN"/>
              </w:rPr>
            </w:pPr>
            <w:ins w:id="802" w:author="Luyang Zhao-CMCC" w:date="2025-11-14T22:31:25Z">
              <w:r>
                <w:rPr>
                  <w:rFonts w:hint="eastAsia" w:eastAsia="宋体"/>
                  <w:sz w:val="18"/>
                  <w:szCs w:val="18"/>
                  <w:highlight w:val="none"/>
                  <w:lang w:val="en-US" w:eastAsia="zh-CN"/>
                </w:rPr>
                <w:t>2</w:t>
              </w:r>
            </w:ins>
            <w:ins w:id="803" w:author="CMCC" w:date="2025-11-18T16:13:52Z">
              <w:r>
                <w:rPr>
                  <w:rFonts w:hint="eastAsia" w:eastAsia="宋体"/>
                  <w:sz w:val="18"/>
                  <w:szCs w:val="18"/>
                  <w:highlight w:val="none"/>
                  <w:lang w:val="en-US" w:eastAsia="zh-CN"/>
                </w:rPr>
                <w:t>4</w:t>
              </w:r>
            </w:ins>
          </w:p>
        </w:tc>
        <w:tc>
          <w:tcPr>
            <w:tcW w:w="3968" w:type="dxa"/>
          </w:tcPr>
          <w:p w14:paraId="0C06E278">
            <w:pPr>
              <w:pStyle w:val="55"/>
              <w:rPr>
                <w:ins w:id="804" w:author="Luyang Zhao-CMCC" w:date="2025-11-14T22:30:51Z"/>
                <w:sz w:val="18"/>
                <w:szCs w:val="18"/>
                <w:highlight w:val="none"/>
              </w:rPr>
            </w:pPr>
            <w:ins w:id="805" w:author="Luyang Zhao-CMCC" w:date="2025-11-14T22:31:42Z">
              <w:r>
                <w:rPr>
                  <w:sz w:val="18"/>
                  <w:szCs w:val="18"/>
                  <w:highlight w:val="none"/>
                  <w:lang w:eastAsia="en-US"/>
                </w:rPr>
                <w:t>The UE transmits a TRACKING AREA UPDATE COMPLETE message.</w:t>
              </w:r>
            </w:ins>
          </w:p>
        </w:tc>
        <w:tc>
          <w:tcPr>
            <w:tcW w:w="708" w:type="dxa"/>
            <w:vAlign w:val="top"/>
          </w:tcPr>
          <w:p w14:paraId="0CAFAABF">
            <w:pPr>
              <w:pStyle w:val="54"/>
              <w:rPr>
                <w:ins w:id="806" w:author="Luyang Zhao-CMCC" w:date="2025-11-14T22:30:51Z"/>
                <w:sz w:val="18"/>
                <w:szCs w:val="18"/>
                <w:highlight w:val="none"/>
                <w:lang w:eastAsia="en-US"/>
              </w:rPr>
            </w:pPr>
            <w:ins w:id="807" w:author="Luyang Zhao-CMCC" w:date="2025-11-14T22:31:48Z">
              <w:r>
                <w:rPr>
                  <w:sz w:val="18"/>
                  <w:szCs w:val="18"/>
                  <w:highlight w:val="none"/>
                  <w:lang w:eastAsia="en-US"/>
                </w:rPr>
                <w:t>--&gt;</w:t>
              </w:r>
            </w:ins>
          </w:p>
        </w:tc>
        <w:tc>
          <w:tcPr>
            <w:tcW w:w="2976" w:type="dxa"/>
            <w:vAlign w:val="top"/>
          </w:tcPr>
          <w:p w14:paraId="19CDCDD4">
            <w:pPr>
              <w:pStyle w:val="55"/>
              <w:rPr>
                <w:ins w:id="808" w:author="Luyang Zhao-CMCC" w:date="2025-11-14T22:30:51Z"/>
                <w:sz w:val="18"/>
                <w:szCs w:val="18"/>
                <w:highlight w:val="none"/>
              </w:rPr>
            </w:pPr>
            <w:ins w:id="809" w:author="Luyang Zhao-CMCC" w:date="2025-11-14T22:31:45Z">
              <w:r>
                <w:rPr>
                  <w:sz w:val="18"/>
                  <w:szCs w:val="18"/>
                  <w:highlight w:val="none"/>
                  <w:lang w:eastAsia="en-US"/>
                </w:rPr>
                <w:t>NAS: TRACKING AREA UPDATE COMPLETE</w:t>
              </w:r>
            </w:ins>
          </w:p>
        </w:tc>
        <w:tc>
          <w:tcPr>
            <w:tcW w:w="567" w:type="dxa"/>
            <w:shd w:val="clear" w:color="auto" w:fill="auto"/>
            <w:vAlign w:val="top"/>
          </w:tcPr>
          <w:p w14:paraId="37FC7654">
            <w:pPr>
              <w:pStyle w:val="55"/>
              <w:jc w:val="center"/>
              <w:rPr>
                <w:ins w:id="810" w:author="Luyang Zhao-CMCC" w:date="2025-11-14T22:30:51Z"/>
                <w:sz w:val="18"/>
                <w:szCs w:val="18"/>
                <w:highlight w:val="none"/>
              </w:rPr>
            </w:pPr>
            <w:ins w:id="811" w:author="Luyang Zhao-CMCC" w:date="2025-11-14T22:31:50Z">
              <w:r>
                <w:rPr>
                  <w:sz w:val="18"/>
                  <w:szCs w:val="18"/>
                  <w:highlight w:val="none"/>
                </w:rPr>
                <w:t>-</w:t>
              </w:r>
            </w:ins>
          </w:p>
        </w:tc>
        <w:tc>
          <w:tcPr>
            <w:tcW w:w="850" w:type="dxa"/>
            <w:shd w:val="clear" w:color="auto" w:fill="auto"/>
            <w:vAlign w:val="top"/>
          </w:tcPr>
          <w:p w14:paraId="7DC244BF">
            <w:pPr>
              <w:pStyle w:val="55"/>
              <w:jc w:val="center"/>
              <w:rPr>
                <w:ins w:id="812" w:author="Luyang Zhao-CMCC" w:date="2025-11-14T22:30:51Z"/>
                <w:sz w:val="18"/>
                <w:szCs w:val="18"/>
                <w:highlight w:val="none"/>
              </w:rPr>
            </w:pPr>
            <w:ins w:id="813" w:author="Luyang Zhao-CMCC" w:date="2025-11-14T22:31:50Z">
              <w:r>
                <w:rPr>
                  <w:sz w:val="18"/>
                  <w:szCs w:val="18"/>
                  <w:highlight w:val="none"/>
                </w:rPr>
                <w:t>-</w:t>
              </w:r>
            </w:ins>
          </w:p>
        </w:tc>
      </w:tr>
      <w:tr w14:paraId="7B4B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CMCC" w:date="2025-11-14T09:46:15Z"/>
        </w:trPr>
        <w:tc>
          <w:tcPr>
            <w:tcW w:w="9603" w:type="dxa"/>
            <w:gridSpan w:val="6"/>
          </w:tcPr>
          <w:p w14:paraId="5C22825E">
            <w:pPr>
              <w:pStyle w:val="68"/>
              <w:rPr>
                <w:ins w:id="815" w:author="CMCC" w:date="2025-11-14T09:47:40Z"/>
                <w:szCs w:val="18"/>
                <w:highlight w:val="none"/>
              </w:rPr>
            </w:pPr>
            <w:ins w:id="816" w:author="CMCC" w:date="2025-11-14T09:46:24Z">
              <w:r>
                <w:rPr>
                  <w:szCs w:val="18"/>
                  <w:highlight w:val="none"/>
                </w:rPr>
                <w:t>NOTE</w:t>
              </w:r>
            </w:ins>
            <w:ins w:id="817" w:author="CMCC" w:date="2025-11-14T09:46:24Z">
              <w:r>
                <w:rPr>
                  <w:rFonts w:hint="default"/>
                  <w:szCs w:val="18"/>
                  <w:highlight w:val="none"/>
                  <w:lang w:val="en-AU"/>
                </w:rPr>
                <w:t xml:space="preserve"> 1</w:t>
              </w:r>
            </w:ins>
            <w:ins w:id="818" w:author="CMCC" w:date="2025-11-14T09:46:24Z">
              <w:r>
                <w:rPr>
                  <w:szCs w:val="18"/>
                  <w:highlight w:val="none"/>
                </w:rPr>
                <w:t>: T</w:t>
              </w:r>
            </w:ins>
            <w:ins w:id="819" w:author="CMCC" w:date="2025-11-14T09:46:24Z">
              <w:r>
                <w:rPr>
                  <w:rFonts w:hint="default"/>
                  <w:szCs w:val="18"/>
                  <w:highlight w:val="none"/>
                  <w:lang w:val="en-AU"/>
                </w:rPr>
                <w:t>0</w:t>
              </w:r>
            </w:ins>
            <w:ins w:id="820" w:author="CMCC" w:date="2025-11-14T09:46:24Z">
              <w:r>
                <w:rPr>
                  <w:szCs w:val="18"/>
                  <w:highlight w:val="none"/>
                </w:rPr>
                <w:t xml:space="preserve"> is set to same value as t-servi</w:t>
              </w:r>
            </w:ins>
            <w:ins w:id="821" w:author="CMCC" w:date="2025-11-14T17:06:34Z">
              <w:r>
                <w:rPr>
                  <w:rFonts w:hint="eastAsia" w:eastAsia="宋体"/>
                  <w:sz w:val="18"/>
                  <w:szCs w:val="18"/>
                  <w:highlight w:val="none"/>
                  <w:lang w:val="en-US" w:eastAsia="zh-CN"/>
                </w:rPr>
                <w:t>c</w:t>
              </w:r>
            </w:ins>
            <w:ins w:id="822" w:author="CMCC" w:date="2025-11-14T09:46:24Z">
              <w:r>
                <w:rPr>
                  <w:szCs w:val="18"/>
                  <w:highlight w:val="none"/>
                </w:rPr>
                <w:t>e-r17</w:t>
              </w:r>
            </w:ins>
          </w:p>
          <w:p w14:paraId="31150736">
            <w:pPr>
              <w:pStyle w:val="68"/>
              <w:rPr>
                <w:ins w:id="823" w:author="CMCC" w:date="2025-11-14T09:46:15Z"/>
                <w:rFonts w:hint="eastAsia"/>
                <w:szCs w:val="18"/>
                <w:highlight w:val="none"/>
                <w:lang w:val="en-US" w:eastAsia="zh-CN"/>
              </w:rPr>
            </w:pPr>
            <w:ins w:id="824" w:author="CMCC" w:date="2025-11-14T09:47:51Z">
              <w:r>
                <w:rPr>
                  <w:color w:val="auto"/>
                  <w:sz w:val="18"/>
                  <w:szCs w:val="18"/>
                  <w:highlight w:val="none"/>
                </w:rPr>
                <w:t>NOTE</w:t>
              </w:r>
            </w:ins>
            <w:ins w:id="825" w:author="CMCC" w:date="2025-11-14T09:47:51Z">
              <w:r>
                <w:rPr>
                  <w:rFonts w:hint="default"/>
                  <w:color w:val="auto"/>
                  <w:sz w:val="18"/>
                  <w:szCs w:val="18"/>
                  <w:highlight w:val="none"/>
                  <w:lang w:val="en-AU"/>
                </w:rPr>
                <w:t xml:space="preserve"> 2</w:t>
              </w:r>
            </w:ins>
            <w:ins w:id="826" w:author="CMCC" w:date="2025-11-14T09:47:51Z">
              <w:r>
                <w:rPr>
                  <w:color w:val="auto"/>
                  <w:sz w:val="18"/>
                  <w:szCs w:val="18"/>
                  <w:highlight w:val="none"/>
                </w:rPr>
                <w:t xml:space="preserve">: </w:t>
              </w:r>
            </w:ins>
            <w:ins w:id="827" w:author="CMCC" w:date="2025-11-14T09:47:51Z">
              <w:r>
                <w:rPr>
                  <w:rFonts w:ascii="Arial" w:hAnsi="Arial" w:eastAsia="宋体" w:cs="Arial"/>
                  <w:i w:val="0"/>
                  <w:iCs w:val="0"/>
                  <w:caps w:val="0"/>
                  <w:color w:val="auto"/>
                  <w:spacing w:val="0"/>
                  <w:sz w:val="18"/>
                  <w:szCs w:val="18"/>
                  <w:highlight w:val="none"/>
                </w:rPr>
                <w:t>T</w:t>
              </w:r>
            </w:ins>
            <w:ins w:id="828" w:author="CMCC" w:date="2025-11-14T09:47:51Z">
              <w:r>
                <w:rPr>
                  <w:rFonts w:hint="default" w:eastAsia="宋体" w:cs="Arial"/>
                  <w:i w:val="0"/>
                  <w:iCs w:val="0"/>
                  <w:caps w:val="0"/>
                  <w:color w:val="auto"/>
                  <w:spacing w:val="0"/>
                  <w:sz w:val="18"/>
                  <w:szCs w:val="18"/>
                  <w:highlight w:val="none"/>
                  <w:lang w:val="en-AU"/>
                </w:rPr>
                <w:t>1</w:t>
              </w:r>
            </w:ins>
            <w:ins w:id="829" w:author="CMCC" w:date="2025-11-14T09:47:51Z">
              <w:r>
                <w:rPr>
                  <w:rFonts w:ascii="Arial" w:hAnsi="Arial" w:eastAsia="宋体" w:cs="Arial"/>
                  <w:i w:val="0"/>
                  <w:iCs w:val="0"/>
                  <w:caps w:val="0"/>
                  <w:color w:val="auto"/>
                  <w:spacing w:val="0"/>
                  <w:sz w:val="18"/>
                  <w:szCs w:val="18"/>
                  <w:highlight w:val="none"/>
                </w:rPr>
                <w:t xml:space="preserve"> is set to same value </w:t>
              </w:r>
            </w:ins>
            <w:ins w:id="830" w:author="CMCC" w:date="2025-11-14T09:47:51Z">
              <w:r>
                <w:rPr>
                  <w:rFonts w:hint="default" w:eastAsia="宋体" w:cs="Arial"/>
                  <w:i w:val="0"/>
                  <w:iCs w:val="0"/>
                  <w:caps w:val="0"/>
                  <w:color w:val="auto"/>
                  <w:spacing w:val="0"/>
                  <w:sz w:val="18"/>
                  <w:szCs w:val="18"/>
                  <w:highlight w:val="none"/>
                  <w:lang w:val="en-AU"/>
                </w:rPr>
                <w:t xml:space="preserve">as </w:t>
              </w:r>
            </w:ins>
            <w:ins w:id="831" w:author="CMCC" w:date="2025-11-14T09:47:51Z">
              <w:r>
                <w:rPr>
                  <w:rFonts w:hint="eastAsia" w:ascii="Arial" w:hAnsi="Arial" w:eastAsia="宋体" w:cs="Arial"/>
                  <w:i w:val="0"/>
                  <w:iCs w:val="0"/>
                  <w:caps w:val="0"/>
                  <w:color w:val="auto"/>
                  <w:spacing w:val="0"/>
                  <w:sz w:val="18"/>
                  <w:szCs w:val="18"/>
                  <w:highlight w:val="none"/>
                </w:rPr>
                <w:t>Unavailability period duration</w:t>
              </w:r>
            </w:ins>
            <w:ins w:id="832" w:author="CMCC" w:date="2025-11-14T09:47:51Z">
              <w:r>
                <w:rPr>
                  <w:rFonts w:hint="default" w:eastAsia="宋体" w:cs="Arial"/>
                  <w:i w:val="0"/>
                  <w:iCs w:val="0"/>
                  <w:caps w:val="0"/>
                  <w:color w:val="auto"/>
                  <w:spacing w:val="0"/>
                  <w:sz w:val="18"/>
                  <w:szCs w:val="18"/>
                  <w:highlight w:val="none"/>
                  <w:lang w:val="en-AU"/>
                </w:rPr>
                <w:t xml:space="preserve"> sent by SS in TAU acc</w:t>
              </w:r>
            </w:ins>
            <w:ins w:id="833" w:author="CMCC" w:date="2025-11-14T17:06:43Z">
              <w:r>
                <w:rPr>
                  <w:rFonts w:hint="eastAsia" w:eastAsia="宋体" w:cs="Arial"/>
                  <w:i w:val="0"/>
                  <w:iCs w:val="0"/>
                  <w:caps w:val="0"/>
                  <w:color w:val="auto"/>
                  <w:spacing w:val="0"/>
                  <w:sz w:val="18"/>
                  <w:szCs w:val="18"/>
                  <w:highlight w:val="none"/>
                  <w:lang w:val="en-US" w:eastAsia="zh-CN"/>
                </w:rPr>
                <w:t>ep</w:t>
              </w:r>
            </w:ins>
            <w:ins w:id="834" w:author="CMCC" w:date="2025-11-14T09:47:51Z">
              <w:r>
                <w:rPr>
                  <w:rFonts w:hint="default" w:eastAsia="宋体" w:cs="Arial"/>
                  <w:i w:val="0"/>
                  <w:iCs w:val="0"/>
                  <w:caps w:val="0"/>
                  <w:color w:val="auto"/>
                  <w:spacing w:val="0"/>
                  <w:sz w:val="18"/>
                  <w:szCs w:val="18"/>
                  <w:highlight w:val="none"/>
                  <w:lang w:val="en-AU"/>
                </w:rPr>
                <w:t>t message</w:t>
              </w:r>
            </w:ins>
          </w:p>
        </w:tc>
      </w:tr>
    </w:tbl>
    <w:p w14:paraId="10F62B0F">
      <w:pPr>
        <w:rPr>
          <w:ins w:id="835" w:author="CMCC" w:date="2025-10-29T19:43:23Z"/>
          <w:highlight w:val="none"/>
        </w:rPr>
      </w:pPr>
    </w:p>
    <w:p w14:paraId="3BBB1AB3">
      <w:pPr>
        <w:pStyle w:val="6"/>
        <w:rPr>
          <w:ins w:id="836" w:author="CMCC" w:date="2025-10-29T19:43:23Z"/>
          <w:highlight w:val="none"/>
        </w:rPr>
      </w:pPr>
      <w:ins w:id="837" w:author="CMCC" w:date="2025-10-29T19:43:23Z">
        <w:r>
          <w:rPr>
            <w:rFonts w:hint="eastAsia" w:eastAsia="宋体"/>
            <w:highlight w:val="none"/>
            <w:lang w:eastAsia="zh-CN"/>
          </w:rPr>
          <w:t>22.5.24</w:t>
        </w:r>
      </w:ins>
      <w:ins w:id="838" w:author="CMCC" w:date="2025-10-29T19:43:23Z">
        <w:r>
          <w:rPr>
            <w:highlight w:val="none"/>
          </w:rPr>
          <w:t>.3.3</w:t>
        </w:r>
      </w:ins>
      <w:ins w:id="839" w:author="CMCC" w:date="2025-10-29T19:43:23Z">
        <w:r>
          <w:rPr>
            <w:highlight w:val="none"/>
          </w:rPr>
          <w:tab/>
        </w:r>
      </w:ins>
      <w:ins w:id="840" w:author="CMCC" w:date="2025-10-29T19:43:23Z">
        <w:r>
          <w:rPr>
            <w:highlight w:val="none"/>
          </w:rPr>
          <w:t>Specific message contents</w:t>
        </w:r>
      </w:ins>
    </w:p>
    <w:p w14:paraId="5F7064FC">
      <w:pPr>
        <w:pStyle w:val="57"/>
        <w:rPr>
          <w:ins w:id="841" w:author="CMCC" w:date="2025-10-29T19:43:23Z"/>
          <w:i/>
          <w:iCs/>
          <w:highlight w:val="none"/>
        </w:rPr>
      </w:pPr>
      <w:ins w:id="842" w:author="CMCC" w:date="2025-10-29T19:43:23Z">
        <w:r>
          <w:rPr>
            <w:highlight w:val="none"/>
          </w:rPr>
          <w:t>Table 22.5.2</w:t>
        </w:r>
      </w:ins>
      <w:ins w:id="843" w:author="CMCC" w:date="2025-10-29T19:43:23Z">
        <w:r>
          <w:rPr>
            <w:rFonts w:hint="eastAsia" w:eastAsia="宋体"/>
            <w:highlight w:val="none"/>
            <w:lang w:val="en-US" w:eastAsia="zh-CN"/>
          </w:rPr>
          <w:t>4</w:t>
        </w:r>
      </w:ins>
      <w:ins w:id="844" w:author="CMCC" w:date="2025-10-29T19:43:23Z">
        <w:r>
          <w:rPr>
            <w:highlight w:val="none"/>
          </w:rPr>
          <w:t>.3.3-1:</w:t>
        </w:r>
      </w:ins>
      <w:ins w:id="845" w:author="CMCC" w:date="2025-10-29T19:43:23Z">
        <w:r>
          <w:rPr>
            <w:i/>
            <w:iCs/>
            <w:highlight w:val="none"/>
          </w:rPr>
          <w:t xml:space="preserve"> </w:t>
        </w:r>
      </w:ins>
      <w:ins w:id="846" w:author="CMCC" w:date="2025-10-29T19:43:23Z">
        <w:r>
          <w:rPr>
            <w:highlight w:val="none"/>
          </w:rPr>
          <w:t xml:space="preserve">ATTACH REQUEST (step </w:t>
        </w:r>
      </w:ins>
      <w:ins w:id="847" w:author="CMCC" w:date="2025-10-29T19:43:23Z">
        <w:r>
          <w:rPr>
            <w:rFonts w:hint="eastAsia" w:eastAsia="宋体"/>
            <w:highlight w:val="none"/>
            <w:lang w:val="en-US" w:eastAsia="zh-CN"/>
          </w:rPr>
          <w:t>5</w:t>
        </w:r>
      </w:ins>
      <w:ins w:id="848" w:author="CMCC" w:date="2025-10-29T19:43:23Z">
        <w:r>
          <w:rPr>
            <w:highlight w:val="none"/>
          </w:rPr>
          <w:t>, table</w:t>
        </w:r>
      </w:ins>
      <w:ins w:id="849" w:author="CMCC" w:date="2025-10-29T19:43:23Z">
        <w:r>
          <w:rPr>
            <w:i/>
            <w:iCs/>
            <w:highlight w:val="none"/>
          </w:rPr>
          <w:t xml:space="preserve"> </w:t>
        </w:r>
      </w:ins>
      <w:ins w:id="850" w:author="CMCC" w:date="2025-10-29T19:43:23Z">
        <w:r>
          <w:rPr>
            <w:rFonts w:hint="eastAsia" w:ascii="Arial" w:hAnsi="Arial"/>
            <w:b/>
            <w:sz w:val="20"/>
            <w:highlight w:val="none"/>
            <w:lang w:val="en-GB" w:eastAsia="zh-CN" w:bidi="ar"/>
          </w:rPr>
          <w:t>22.5.24</w:t>
        </w:r>
      </w:ins>
      <w:ins w:id="851" w:author="CMCC" w:date="2025-10-29T19:43:23Z">
        <w:r>
          <w:rPr>
            <w:rFonts w:ascii="Arial" w:hAnsi="Arial"/>
            <w:b/>
            <w:sz w:val="20"/>
            <w:highlight w:val="none"/>
            <w:lang w:val="en-GB" w:bidi="ar"/>
          </w:rPr>
          <w:t>.3.2-2</w:t>
        </w:r>
      </w:ins>
      <w:ins w:id="852" w:author="CMCC" w:date="2025-10-29T19:43:23Z">
        <w:r>
          <w:rPr>
            <w:i/>
            <w:iCs/>
            <w:highlight w:val="none"/>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27EA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3" w:author="CMCC" w:date="2025-10-29T19:43:23Z"/>
        </w:trPr>
        <w:tc>
          <w:tcPr>
            <w:tcW w:w="9747" w:type="dxa"/>
            <w:gridSpan w:val="4"/>
          </w:tcPr>
          <w:p w14:paraId="427DAE81">
            <w:pPr>
              <w:pStyle w:val="55"/>
              <w:rPr>
                <w:ins w:id="854" w:author="CMCC" w:date="2025-10-29T19:43:23Z"/>
                <w:highlight w:val="none"/>
              </w:rPr>
            </w:pPr>
            <w:ins w:id="855" w:author="CMCC" w:date="2025-10-29T19:43:23Z">
              <w:r>
                <w:rPr>
                  <w:highlight w:val="none"/>
                </w:rPr>
                <w:t>Derivation Path: TS 36.508 [18], Table 4.7.2-4</w:t>
              </w:r>
            </w:ins>
          </w:p>
        </w:tc>
      </w:tr>
      <w:tr w14:paraId="67EA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6" w:author="CMCC" w:date="2025-10-29T19:43:23Z"/>
        </w:trPr>
        <w:tc>
          <w:tcPr>
            <w:tcW w:w="4535" w:type="dxa"/>
          </w:tcPr>
          <w:p w14:paraId="1CD59A80">
            <w:pPr>
              <w:pStyle w:val="53"/>
              <w:rPr>
                <w:ins w:id="857" w:author="CMCC" w:date="2025-10-29T19:43:23Z"/>
                <w:highlight w:val="none"/>
              </w:rPr>
            </w:pPr>
            <w:ins w:id="858" w:author="CMCC" w:date="2025-10-29T19:43:23Z">
              <w:r>
                <w:rPr>
                  <w:highlight w:val="none"/>
                </w:rPr>
                <w:t>Information Element</w:t>
              </w:r>
            </w:ins>
          </w:p>
        </w:tc>
        <w:tc>
          <w:tcPr>
            <w:tcW w:w="2267" w:type="dxa"/>
          </w:tcPr>
          <w:p w14:paraId="53E475DC">
            <w:pPr>
              <w:pStyle w:val="53"/>
              <w:rPr>
                <w:ins w:id="859" w:author="CMCC" w:date="2025-10-29T19:43:23Z"/>
                <w:highlight w:val="none"/>
              </w:rPr>
            </w:pPr>
            <w:ins w:id="860" w:author="CMCC" w:date="2025-10-29T19:43:23Z">
              <w:r>
                <w:rPr>
                  <w:highlight w:val="none"/>
                </w:rPr>
                <w:t>Value/remark</w:t>
              </w:r>
            </w:ins>
          </w:p>
        </w:tc>
        <w:tc>
          <w:tcPr>
            <w:tcW w:w="1700" w:type="dxa"/>
          </w:tcPr>
          <w:p w14:paraId="4CF21107">
            <w:pPr>
              <w:pStyle w:val="53"/>
              <w:rPr>
                <w:ins w:id="861" w:author="CMCC" w:date="2025-10-29T19:43:23Z"/>
                <w:highlight w:val="none"/>
              </w:rPr>
            </w:pPr>
            <w:ins w:id="862" w:author="CMCC" w:date="2025-10-29T19:43:23Z">
              <w:r>
                <w:rPr>
                  <w:highlight w:val="none"/>
                </w:rPr>
                <w:t>Comment</w:t>
              </w:r>
            </w:ins>
          </w:p>
        </w:tc>
        <w:tc>
          <w:tcPr>
            <w:tcW w:w="1245" w:type="dxa"/>
          </w:tcPr>
          <w:p w14:paraId="4F0C7ED1">
            <w:pPr>
              <w:pStyle w:val="53"/>
              <w:rPr>
                <w:ins w:id="863" w:author="CMCC" w:date="2025-10-29T19:43:23Z"/>
                <w:highlight w:val="none"/>
              </w:rPr>
            </w:pPr>
            <w:ins w:id="864" w:author="CMCC" w:date="2025-10-29T19:43:23Z">
              <w:r>
                <w:rPr>
                  <w:highlight w:val="none"/>
                </w:rPr>
                <w:t>Condition</w:t>
              </w:r>
            </w:ins>
          </w:p>
        </w:tc>
      </w:tr>
      <w:tr w14:paraId="6A3B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ins w:id="865" w:author="CMCC" w:date="2025-10-29T19:43:23Z"/>
        </w:trPr>
        <w:tc>
          <w:tcPr>
            <w:tcW w:w="4535" w:type="dxa"/>
          </w:tcPr>
          <w:p w14:paraId="7023E63D">
            <w:pPr>
              <w:pStyle w:val="55"/>
              <w:rPr>
                <w:ins w:id="866" w:author="CMCC" w:date="2025-10-29T19:43:23Z"/>
                <w:highlight w:val="none"/>
              </w:rPr>
            </w:pPr>
            <w:ins w:id="867" w:author="CMCC" w:date="2025-10-29T19:43:23Z">
              <w:r>
                <w:rPr>
                  <w:highlight w:val="none"/>
                </w:rPr>
                <w:t>UE network capability</w:t>
              </w:r>
            </w:ins>
          </w:p>
        </w:tc>
        <w:tc>
          <w:tcPr>
            <w:tcW w:w="2267" w:type="dxa"/>
          </w:tcPr>
          <w:p w14:paraId="0B00D487">
            <w:pPr>
              <w:pStyle w:val="55"/>
              <w:rPr>
                <w:ins w:id="868" w:author="CMCC" w:date="2025-10-29T19:43:23Z"/>
                <w:highlight w:val="none"/>
              </w:rPr>
            </w:pPr>
          </w:p>
        </w:tc>
        <w:tc>
          <w:tcPr>
            <w:tcW w:w="1700" w:type="dxa"/>
          </w:tcPr>
          <w:p w14:paraId="322E7341">
            <w:pPr>
              <w:pStyle w:val="55"/>
              <w:rPr>
                <w:ins w:id="869" w:author="CMCC" w:date="2025-10-29T19:43:23Z"/>
                <w:highlight w:val="none"/>
              </w:rPr>
            </w:pPr>
          </w:p>
        </w:tc>
        <w:tc>
          <w:tcPr>
            <w:tcW w:w="1245" w:type="dxa"/>
          </w:tcPr>
          <w:p w14:paraId="3A03E1F3">
            <w:pPr>
              <w:pStyle w:val="55"/>
              <w:rPr>
                <w:ins w:id="870" w:author="CMCC" w:date="2025-10-29T19:43:23Z"/>
                <w:highlight w:val="none"/>
              </w:rPr>
            </w:pPr>
          </w:p>
        </w:tc>
      </w:tr>
      <w:tr w14:paraId="1841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1" w:author="CMCC" w:date="2025-10-29T19:43:23Z"/>
        </w:trPr>
        <w:tc>
          <w:tcPr>
            <w:tcW w:w="4535" w:type="dxa"/>
          </w:tcPr>
          <w:p w14:paraId="7F063E8C">
            <w:pPr>
              <w:pStyle w:val="55"/>
              <w:rPr>
                <w:ins w:id="872" w:author="CMCC" w:date="2025-10-29T19:43:23Z"/>
                <w:highlight w:val="none"/>
                <w:lang w:eastAsia="zh-CN"/>
              </w:rPr>
            </w:pPr>
            <w:ins w:id="873" w:author="Luyang Zhao-CMCC" w:date="2025-11-12T12:51:52Z">
              <w:r>
                <w:rPr>
                  <w:highlight w:val="none"/>
                  <w:lang w:eastAsia="zh-CN"/>
                </w:rPr>
                <w:t xml:space="preserve">  </w:t>
              </w:r>
            </w:ins>
            <w:ins w:id="874" w:author="CMCC" w:date="2025-10-29T19:43:23Z">
              <w:r>
                <w:rPr>
                  <w:rFonts w:hint="eastAsia"/>
                  <w:highlight w:val="none"/>
                </w:rPr>
                <w:t>Enhanced Discontinuous Coverage (EDC) (octet 11, bit 3)</w:t>
              </w:r>
            </w:ins>
          </w:p>
        </w:tc>
        <w:tc>
          <w:tcPr>
            <w:tcW w:w="2267" w:type="dxa"/>
          </w:tcPr>
          <w:p w14:paraId="6F67FE43">
            <w:pPr>
              <w:pStyle w:val="55"/>
              <w:rPr>
                <w:ins w:id="875" w:author="CMCC" w:date="2025-10-29T19:43:23Z"/>
                <w:highlight w:val="none"/>
              </w:rPr>
            </w:pPr>
            <w:ins w:id="876" w:author="CMCC" w:date="2025-10-29T19:43:23Z">
              <w:r>
                <w:rPr>
                  <w:highlight w:val="none"/>
                </w:rPr>
                <w:t>'1'B</w:t>
              </w:r>
            </w:ins>
          </w:p>
        </w:tc>
        <w:tc>
          <w:tcPr>
            <w:tcW w:w="1700" w:type="dxa"/>
          </w:tcPr>
          <w:p w14:paraId="50ED86E5">
            <w:pPr>
              <w:pStyle w:val="55"/>
              <w:rPr>
                <w:ins w:id="877" w:author="CMCC" w:date="2025-10-29T19:43:23Z"/>
                <w:highlight w:val="none"/>
              </w:rPr>
            </w:pPr>
            <w:ins w:id="878" w:author="CMCC" w:date="2025-10-29T19:43:23Z">
              <w:r>
                <w:rPr>
                  <w:rFonts w:hint="eastAsia"/>
                  <w:highlight w:val="none"/>
                  <w:lang w:val="en-US" w:eastAsia="zh-CN"/>
                </w:rPr>
                <w:t>e</w:t>
              </w:r>
            </w:ins>
            <w:ins w:id="879" w:author="CMCC" w:date="2025-10-29T19:43:23Z">
              <w:r>
                <w:rPr>
                  <w:rFonts w:hint="eastAsia"/>
                  <w:highlight w:val="none"/>
                </w:rPr>
                <w:t xml:space="preserve">nhanced </w:t>
              </w:r>
            </w:ins>
            <w:ins w:id="880" w:author="CMCC" w:date="2025-10-29T19:43:23Z">
              <w:r>
                <w:rPr>
                  <w:rFonts w:hint="eastAsia"/>
                  <w:highlight w:val="none"/>
                  <w:lang w:val="en-US" w:eastAsia="zh-CN"/>
                </w:rPr>
                <w:t>d</w:t>
              </w:r>
            </w:ins>
            <w:ins w:id="881" w:author="CMCC" w:date="2025-10-29T19:43:23Z">
              <w:r>
                <w:rPr>
                  <w:rFonts w:hint="eastAsia"/>
                  <w:highlight w:val="none"/>
                </w:rPr>
                <w:t xml:space="preserve">iscontinuous </w:t>
              </w:r>
            </w:ins>
            <w:ins w:id="882" w:author="CMCC" w:date="2025-10-29T19:43:23Z">
              <w:r>
                <w:rPr>
                  <w:rFonts w:hint="eastAsia"/>
                  <w:highlight w:val="none"/>
                  <w:lang w:val="en-US" w:eastAsia="zh-CN"/>
                </w:rPr>
                <w:t>c</w:t>
              </w:r>
            </w:ins>
            <w:ins w:id="883" w:author="CMCC" w:date="2025-10-29T19:43:23Z">
              <w:r>
                <w:rPr>
                  <w:rFonts w:hint="eastAsia"/>
                  <w:highlight w:val="none"/>
                </w:rPr>
                <w:t xml:space="preserve">overage </w:t>
              </w:r>
            </w:ins>
            <w:ins w:id="884" w:author="CMCC" w:date="2025-10-29T19:43:23Z">
              <w:r>
                <w:rPr>
                  <w:highlight w:val="none"/>
                </w:rPr>
                <w:t>supported</w:t>
              </w:r>
            </w:ins>
          </w:p>
        </w:tc>
        <w:tc>
          <w:tcPr>
            <w:tcW w:w="1245" w:type="dxa"/>
          </w:tcPr>
          <w:p w14:paraId="1F3397E9">
            <w:pPr>
              <w:pStyle w:val="55"/>
              <w:rPr>
                <w:ins w:id="885" w:author="CMCC" w:date="2025-10-29T19:43:23Z"/>
                <w:highlight w:val="none"/>
              </w:rPr>
            </w:pPr>
          </w:p>
        </w:tc>
      </w:tr>
    </w:tbl>
    <w:p w14:paraId="538B95D7">
      <w:pPr>
        <w:rPr>
          <w:ins w:id="886" w:author="CMCC" w:date="2025-10-29T19:43:23Z"/>
          <w:highlight w:val="none"/>
        </w:rPr>
      </w:pPr>
    </w:p>
    <w:p w14:paraId="0CE89E30">
      <w:pPr>
        <w:pStyle w:val="57"/>
        <w:rPr>
          <w:ins w:id="887" w:author="CMCC" w:date="2025-10-29T19:43:23Z"/>
          <w:highlight w:val="none"/>
        </w:rPr>
      </w:pPr>
      <w:ins w:id="888" w:author="CMCC" w:date="2025-10-29T19:43:23Z">
        <w:r>
          <w:rPr>
            <w:highlight w:val="none"/>
          </w:rPr>
          <w:t>Table 22.5.2</w:t>
        </w:r>
      </w:ins>
      <w:ins w:id="889" w:author="CMCC" w:date="2025-10-29T19:43:23Z">
        <w:r>
          <w:rPr>
            <w:rFonts w:hint="eastAsia" w:eastAsia="宋体"/>
            <w:highlight w:val="none"/>
            <w:lang w:val="en-US" w:eastAsia="zh-CN"/>
          </w:rPr>
          <w:t>4</w:t>
        </w:r>
      </w:ins>
      <w:ins w:id="890" w:author="CMCC" w:date="2025-10-29T19:43:23Z">
        <w:r>
          <w:rPr>
            <w:highlight w:val="none"/>
          </w:rPr>
          <w:t>.3.3-</w:t>
        </w:r>
      </w:ins>
      <w:ins w:id="891" w:author="CMCC" w:date="2025-10-29T19:43:23Z">
        <w:r>
          <w:rPr>
            <w:rFonts w:hint="eastAsia" w:eastAsia="宋体"/>
            <w:highlight w:val="none"/>
            <w:lang w:val="en-US" w:eastAsia="zh-CN"/>
          </w:rPr>
          <w:t>2</w:t>
        </w:r>
      </w:ins>
      <w:ins w:id="892" w:author="CMCC" w:date="2025-10-29T19:43:23Z">
        <w:r>
          <w:rPr>
            <w:highlight w:val="none"/>
          </w:rPr>
          <w:t xml:space="preserve">: Message TRACKING AREA UPDATE REQUEST (step </w:t>
        </w:r>
      </w:ins>
      <w:ins w:id="893" w:author="CMCC" w:date="2025-10-29T19:43:23Z">
        <w:r>
          <w:rPr>
            <w:rFonts w:hint="eastAsia" w:eastAsia="宋体"/>
            <w:highlight w:val="none"/>
            <w:lang w:val="en-US" w:eastAsia="zh-CN"/>
          </w:rPr>
          <w:t>17</w:t>
        </w:r>
      </w:ins>
      <w:ins w:id="894" w:author="CMCC" w:date="2025-11-14T11:28:09Z">
        <w:r>
          <w:rPr>
            <w:rFonts w:hint="eastAsia" w:eastAsia="宋体"/>
            <w:highlight w:val="none"/>
            <w:lang w:val="en-US" w:eastAsia="zh-CN"/>
          </w:rPr>
          <w:t>b</w:t>
        </w:r>
      </w:ins>
      <w:ins w:id="895" w:author="CMCC" w:date="2025-11-17T16:07:44Z">
        <w:r>
          <w:rPr>
            <w:rFonts w:hint="eastAsia" w:eastAsia="宋体"/>
            <w:highlight w:val="none"/>
            <w:lang w:val="en-US" w:eastAsia="zh-CN"/>
          </w:rPr>
          <w:t>1</w:t>
        </w:r>
      </w:ins>
      <w:ins w:id="896" w:author="CMCC" w:date="2025-10-29T19:43:23Z">
        <w:r>
          <w:rPr>
            <w:highlight w:val="none"/>
          </w:rPr>
          <w:t xml:space="preserve">, </w:t>
        </w:r>
      </w:ins>
      <w:ins w:id="897" w:author="CMCC" w:date="2025-10-29T19:43:23Z">
        <w:r>
          <w:rPr>
            <w:rFonts w:hint="eastAsia" w:eastAsia="宋体"/>
            <w:highlight w:val="none"/>
            <w:lang w:val="en-US" w:eastAsia="zh-CN"/>
          </w:rPr>
          <w:t>t</w:t>
        </w:r>
      </w:ins>
      <w:ins w:id="898" w:author="CMCC" w:date="2025-10-29T19:43:23Z">
        <w:r>
          <w:rPr>
            <w:highlight w:val="none"/>
          </w:rPr>
          <w:t xml:space="preserve">able </w:t>
        </w:r>
      </w:ins>
      <w:ins w:id="899" w:author="CMCC" w:date="2025-10-29T19:43:23Z">
        <w:r>
          <w:rPr>
            <w:rFonts w:hint="eastAsia" w:ascii="Arial" w:hAnsi="Arial"/>
            <w:b/>
            <w:sz w:val="20"/>
            <w:highlight w:val="none"/>
            <w:lang w:val="en-GB" w:eastAsia="zh-CN" w:bidi="ar"/>
          </w:rPr>
          <w:t>22.5.24</w:t>
        </w:r>
      </w:ins>
      <w:ins w:id="900" w:author="CMCC" w:date="2025-10-29T19:43:23Z">
        <w:r>
          <w:rPr>
            <w:rFonts w:ascii="Arial" w:hAnsi="Arial"/>
            <w:b/>
            <w:sz w:val="20"/>
            <w:highlight w:val="none"/>
            <w:lang w:val="en-GB" w:bidi="ar"/>
          </w:rPr>
          <w:t>.3.2-2</w:t>
        </w:r>
      </w:ins>
      <w:ins w:id="901" w:author="CMCC" w:date="2025-10-29T19:43:23Z">
        <w:r>
          <w:rPr>
            <w:highlight w:val="none"/>
          </w:rPr>
          <w:t>)</w:t>
        </w:r>
      </w:ins>
    </w:p>
    <w:tbl>
      <w:tblPr>
        <w:tblStyle w:val="43"/>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2260"/>
        <w:gridCol w:w="1695"/>
        <w:gridCol w:w="1130"/>
      </w:tblGrid>
      <w:tr w14:paraId="61C4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2" w:author="CMCC" w:date="2025-10-29T19:43:23Z"/>
        </w:trPr>
        <w:tc>
          <w:tcPr>
            <w:tcW w:w="9603" w:type="dxa"/>
            <w:gridSpan w:val="4"/>
          </w:tcPr>
          <w:p w14:paraId="0A3D2F71">
            <w:pPr>
              <w:pStyle w:val="55"/>
              <w:rPr>
                <w:ins w:id="903" w:author="CMCC" w:date="2025-10-29T19:43:23Z"/>
                <w:highlight w:val="none"/>
              </w:rPr>
            </w:pPr>
            <w:ins w:id="904" w:author="CMCC" w:date="2025-10-29T19:43:23Z">
              <w:r>
                <w:rPr>
                  <w:highlight w:val="none"/>
                </w:rPr>
                <w:t>Derivation path: 36.508 table 4.7.2-27</w:t>
              </w:r>
            </w:ins>
          </w:p>
        </w:tc>
      </w:tr>
      <w:tr w14:paraId="0CCAA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5" w:author="CMCC" w:date="2025-10-29T19:43:23Z"/>
        </w:trPr>
        <w:tc>
          <w:tcPr>
            <w:tcW w:w="4518" w:type="dxa"/>
          </w:tcPr>
          <w:p w14:paraId="6E8D5258">
            <w:pPr>
              <w:pStyle w:val="53"/>
              <w:rPr>
                <w:ins w:id="906" w:author="CMCC" w:date="2025-10-29T19:43:23Z"/>
                <w:highlight w:val="none"/>
              </w:rPr>
            </w:pPr>
            <w:ins w:id="907" w:author="CMCC" w:date="2025-10-29T19:43:23Z">
              <w:r>
                <w:rPr>
                  <w:highlight w:val="none"/>
                </w:rPr>
                <w:t>Information Element</w:t>
              </w:r>
            </w:ins>
          </w:p>
        </w:tc>
        <w:tc>
          <w:tcPr>
            <w:tcW w:w="2260" w:type="dxa"/>
          </w:tcPr>
          <w:p w14:paraId="5690AB46">
            <w:pPr>
              <w:pStyle w:val="53"/>
              <w:rPr>
                <w:ins w:id="908" w:author="CMCC" w:date="2025-10-29T19:43:23Z"/>
                <w:highlight w:val="none"/>
              </w:rPr>
            </w:pPr>
            <w:ins w:id="909" w:author="CMCC" w:date="2025-10-29T19:43:23Z">
              <w:r>
                <w:rPr>
                  <w:highlight w:val="none"/>
                </w:rPr>
                <w:t>Value/Remark</w:t>
              </w:r>
            </w:ins>
          </w:p>
        </w:tc>
        <w:tc>
          <w:tcPr>
            <w:tcW w:w="1695" w:type="dxa"/>
          </w:tcPr>
          <w:p w14:paraId="5CF41FC6">
            <w:pPr>
              <w:pStyle w:val="53"/>
              <w:rPr>
                <w:ins w:id="910" w:author="CMCC" w:date="2025-10-29T19:43:23Z"/>
                <w:highlight w:val="none"/>
              </w:rPr>
            </w:pPr>
            <w:ins w:id="911" w:author="CMCC" w:date="2025-10-29T19:43:23Z">
              <w:r>
                <w:rPr>
                  <w:highlight w:val="none"/>
                </w:rPr>
                <w:t>Comment</w:t>
              </w:r>
            </w:ins>
          </w:p>
        </w:tc>
        <w:tc>
          <w:tcPr>
            <w:tcW w:w="1130" w:type="dxa"/>
          </w:tcPr>
          <w:p w14:paraId="5FD1E571">
            <w:pPr>
              <w:pStyle w:val="53"/>
              <w:rPr>
                <w:ins w:id="912" w:author="CMCC" w:date="2025-10-29T19:43:23Z"/>
                <w:highlight w:val="none"/>
              </w:rPr>
            </w:pPr>
            <w:ins w:id="913" w:author="CMCC" w:date="2025-10-29T19:43:23Z">
              <w:r>
                <w:rPr>
                  <w:highlight w:val="none"/>
                </w:rPr>
                <w:t>Condition</w:t>
              </w:r>
            </w:ins>
          </w:p>
        </w:tc>
      </w:tr>
      <w:tr w14:paraId="4A19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4" w:author="CMCC" w:date="2025-10-29T19:43:23Z"/>
        </w:trPr>
        <w:tc>
          <w:tcPr>
            <w:tcW w:w="4518" w:type="dxa"/>
          </w:tcPr>
          <w:p w14:paraId="09998ADA">
            <w:pPr>
              <w:pStyle w:val="55"/>
              <w:jc w:val="left"/>
              <w:rPr>
                <w:ins w:id="915" w:author="CMCC" w:date="2025-10-29T19:43:23Z"/>
                <w:highlight w:val="none"/>
              </w:rPr>
            </w:pPr>
            <w:ins w:id="916" w:author="CMCC" w:date="2025-10-29T19:43:23Z">
              <w:r>
                <w:rPr>
                  <w:rFonts w:hint="eastAsia"/>
                  <w:highlight w:val="none"/>
                  <w:lang w:val="en-GB"/>
                </w:rPr>
                <w:t>Unavailability information</w:t>
              </w:r>
            </w:ins>
          </w:p>
        </w:tc>
        <w:tc>
          <w:tcPr>
            <w:tcW w:w="2260" w:type="dxa"/>
          </w:tcPr>
          <w:p w14:paraId="361F4B1C">
            <w:pPr>
              <w:pStyle w:val="55"/>
              <w:jc w:val="left"/>
              <w:rPr>
                <w:ins w:id="917" w:author="CMCC" w:date="2025-10-29T19:43:23Z"/>
                <w:highlight w:val="none"/>
              </w:rPr>
            </w:pPr>
          </w:p>
        </w:tc>
        <w:tc>
          <w:tcPr>
            <w:tcW w:w="1695" w:type="dxa"/>
          </w:tcPr>
          <w:p w14:paraId="20C22BD7">
            <w:pPr>
              <w:pStyle w:val="55"/>
              <w:jc w:val="left"/>
              <w:rPr>
                <w:ins w:id="918" w:author="CMCC" w:date="2025-10-29T19:43:23Z"/>
                <w:highlight w:val="none"/>
              </w:rPr>
            </w:pPr>
          </w:p>
        </w:tc>
        <w:tc>
          <w:tcPr>
            <w:tcW w:w="1130" w:type="dxa"/>
          </w:tcPr>
          <w:p w14:paraId="196605AE">
            <w:pPr>
              <w:pStyle w:val="55"/>
              <w:jc w:val="left"/>
              <w:rPr>
                <w:ins w:id="919" w:author="CMCC" w:date="2025-10-29T19:43:23Z"/>
                <w:highlight w:val="none"/>
              </w:rPr>
            </w:pPr>
          </w:p>
        </w:tc>
      </w:tr>
      <w:tr w14:paraId="5B05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CMCC" w:date="2025-10-29T19:43:23Z"/>
        </w:trPr>
        <w:tc>
          <w:tcPr>
            <w:tcW w:w="4518" w:type="dxa"/>
          </w:tcPr>
          <w:p w14:paraId="15889A6C">
            <w:pPr>
              <w:pStyle w:val="55"/>
              <w:jc w:val="left"/>
              <w:rPr>
                <w:ins w:id="921" w:author="CMCC" w:date="2025-10-29T19:43:23Z"/>
                <w:highlight w:val="none"/>
              </w:rPr>
            </w:pPr>
            <w:ins w:id="922" w:author="Luyang Zhao-CMCC" w:date="2025-11-12T12:51:52Z">
              <w:r>
                <w:rPr>
                  <w:b w:val="0"/>
                  <w:bCs/>
                  <w:szCs w:val="18"/>
                  <w:highlight w:val="none"/>
                  <w:lang w:eastAsia="zh-CN"/>
                </w:rPr>
                <w:t xml:space="preserve">  </w:t>
              </w:r>
            </w:ins>
            <w:ins w:id="923" w:author="CMCC" w:date="2025-10-29T19:43:23Z">
              <w:r>
                <w:rPr>
                  <w:highlight w:val="none"/>
                </w:rPr>
                <w:t>Unavailability type (octet 3 bits 1 to 3)</w:t>
              </w:r>
            </w:ins>
          </w:p>
        </w:tc>
        <w:tc>
          <w:tcPr>
            <w:tcW w:w="2260" w:type="dxa"/>
          </w:tcPr>
          <w:p w14:paraId="2509E3A2">
            <w:pPr>
              <w:pStyle w:val="55"/>
              <w:jc w:val="left"/>
              <w:rPr>
                <w:ins w:id="924" w:author="CMCC" w:date="2025-10-29T19:43:23Z"/>
                <w:highlight w:val="none"/>
              </w:rPr>
            </w:pPr>
            <w:ins w:id="925" w:author="CMCC" w:date="2025-10-29T19:43:23Z">
              <w:r>
                <w:rPr>
                  <w:rFonts w:eastAsia="Malgun Gothic"/>
                  <w:b w:val="0"/>
                  <w:bCs/>
                  <w:szCs w:val="18"/>
                  <w:highlight w:val="none"/>
                </w:rPr>
                <w:t>'</w:t>
              </w:r>
            </w:ins>
            <w:ins w:id="926" w:author="CMCC" w:date="2025-10-29T19:43:23Z">
              <w:r>
                <w:rPr>
                  <w:rFonts w:hint="eastAsia" w:eastAsia="宋体"/>
                  <w:b w:val="0"/>
                  <w:bCs/>
                  <w:szCs w:val="18"/>
                  <w:highlight w:val="none"/>
                  <w:lang w:val="en-US" w:eastAsia="zh-CN"/>
                </w:rPr>
                <w:t>00</w:t>
              </w:r>
            </w:ins>
            <w:ins w:id="927" w:author="CMCC" w:date="2025-10-29T19:43:23Z">
              <w:r>
                <w:rPr>
                  <w:rFonts w:eastAsia="Malgun Gothic"/>
                  <w:b w:val="0"/>
                  <w:bCs/>
                  <w:szCs w:val="18"/>
                  <w:highlight w:val="none"/>
                </w:rPr>
                <w:t>1'B</w:t>
              </w:r>
            </w:ins>
          </w:p>
        </w:tc>
        <w:tc>
          <w:tcPr>
            <w:tcW w:w="1695" w:type="dxa"/>
          </w:tcPr>
          <w:p w14:paraId="10B24F09">
            <w:pPr>
              <w:pStyle w:val="55"/>
              <w:jc w:val="left"/>
              <w:rPr>
                <w:ins w:id="928" w:author="CMCC" w:date="2025-10-29T19:43:23Z"/>
                <w:highlight w:val="none"/>
              </w:rPr>
            </w:pPr>
            <w:ins w:id="929" w:author="CMCC" w:date="2025-10-29T19:43:23Z">
              <w:r>
                <w:rPr>
                  <w:highlight w:val="none"/>
                </w:rPr>
                <w:t>unavailability due to discontinuous coverage</w:t>
              </w:r>
            </w:ins>
          </w:p>
        </w:tc>
        <w:tc>
          <w:tcPr>
            <w:tcW w:w="1130" w:type="dxa"/>
          </w:tcPr>
          <w:p w14:paraId="4EBD7DF5">
            <w:pPr>
              <w:pStyle w:val="55"/>
              <w:jc w:val="left"/>
              <w:rPr>
                <w:ins w:id="930" w:author="CMCC" w:date="2025-10-29T19:43:23Z"/>
                <w:highlight w:val="none"/>
              </w:rPr>
            </w:pPr>
          </w:p>
        </w:tc>
      </w:tr>
      <w:tr w14:paraId="2DD2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 w:author="Luyang Zhao-CMCC" w:date="2025-11-13T15:41:20Z"/>
        </w:trPr>
        <w:tc>
          <w:tcPr>
            <w:tcW w:w="4518" w:type="dxa"/>
          </w:tcPr>
          <w:p w14:paraId="2B0D0FFB">
            <w:pPr>
              <w:pStyle w:val="55"/>
              <w:jc w:val="left"/>
              <w:rPr>
                <w:ins w:id="932" w:author="Luyang Zhao-CMCC" w:date="2025-11-13T15:41:20Z"/>
                <w:rFonts w:hint="default"/>
                <w:b w:val="0"/>
                <w:bCs/>
                <w:szCs w:val="18"/>
                <w:highlight w:val="none"/>
                <w:lang w:val="en-AU" w:eastAsia="zh-CN"/>
              </w:rPr>
            </w:pPr>
            <w:ins w:id="933" w:author="Luyang Zhao-CMCC" w:date="2025-11-13T15:58:08Z">
              <w:r>
                <w:rPr>
                  <w:rFonts w:hint="default"/>
                  <w:b w:val="0"/>
                  <w:bCs/>
                  <w:szCs w:val="18"/>
                  <w:highlight w:val="none"/>
                  <w:lang w:val="en-AU" w:eastAsia="zh-CN"/>
                </w:rPr>
                <w:t xml:space="preserve">  </w:t>
              </w:r>
            </w:ins>
            <w:ins w:id="934" w:author="Luyang Zhao-CMCC" w:date="2025-11-13T15:58:08Z">
              <w:r>
                <w:rPr>
                  <w:highlight w:val="none"/>
                </w:rPr>
                <w:t>Start of unavailability period presence indication (SUPPI) (octet 3 bit 5)</w:t>
              </w:r>
            </w:ins>
          </w:p>
        </w:tc>
        <w:tc>
          <w:tcPr>
            <w:tcW w:w="2260" w:type="dxa"/>
          </w:tcPr>
          <w:p w14:paraId="49433A3B">
            <w:pPr>
              <w:pStyle w:val="55"/>
              <w:jc w:val="left"/>
              <w:rPr>
                <w:ins w:id="935" w:author="Luyang Zhao-CMCC" w:date="2025-11-13T15:41:20Z"/>
                <w:rFonts w:eastAsia="Malgun Gothic"/>
                <w:b w:val="0"/>
                <w:bCs/>
                <w:szCs w:val="18"/>
                <w:highlight w:val="none"/>
              </w:rPr>
            </w:pPr>
            <w:ins w:id="936" w:author="Luyang Zhao-CMCC" w:date="2025-11-13T15:59:43Z">
              <w:r>
                <w:rPr>
                  <w:highlight w:val="none"/>
                </w:rPr>
                <w:t>'1'B</w:t>
              </w:r>
            </w:ins>
          </w:p>
        </w:tc>
        <w:tc>
          <w:tcPr>
            <w:tcW w:w="1695" w:type="dxa"/>
          </w:tcPr>
          <w:p w14:paraId="40476AA0">
            <w:pPr>
              <w:pStyle w:val="55"/>
              <w:jc w:val="left"/>
              <w:rPr>
                <w:ins w:id="937" w:author="Luyang Zhao-CMCC" w:date="2025-11-13T15:41:20Z"/>
                <w:highlight w:val="none"/>
              </w:rPr>
            </w:pPr>
            <w:ins w:id="938" w:author="Luyang Zhao-CMCC" w:date="2025-11-13T15:59:59Z">
              <w:r>
                <w:rPr>
                  <w:highlight w:val="none"/>
                </w:rPr>
                <w:t>unavailability period duration present</w:t>
              </w:r>
            </w:ins>
          </w:p>
        </w:tc>
        <w:tc>
          <w:tcPr>
            <w:tcW w:w="1130" w:type="dxa"/>
          </w:tcPr>
          <w:p w14:paraId="113315BB">
            <w:pPr>
              <w:pStyle w:val="55"/>
              <w:jc w:val="left"/>
              <w:rPr>
                <w:ins w:id="939" w:author="Luyang Zhao-CMCC" w:date="2025-11-13T15:41:20Z"/>
                <w:highlight w:val="none"/>
              </w:rPr>
            </w:pPr>
          </w:p>
        </w:tc>
      </w:tr>
      <w:tr w14:paraId="6E48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0" w:author="Luyang Zhao-CMCC" w:date="2025-11-13T15:41:22Z"/>
        </w:trPr>
        <w:tc>
          <w:tcPr>
            <w:tcW w:w="4518" w:type="dxa"/>
          </w:tcPr>
          <w:p w14:paraId="355C1E93">
            <w:pPr>
              <w:pStyle w:val="55"/>
              <w:jc w:val="left"/>
              <w:rPr>
                <w:ins w:id="941" w:author="Luyang Zhao-CMCC" w:date="2025-11-13T15:41:22Z"/>
                <w:rFonts w:hint="default"/>
                <w:b w:val="0"/>
                <w:bCs/>
                <w:szCs w:val="18"/>
                <w:highlight w:val="none"/>
                <w:lang w:val="en-AU" w:eastAsia="zh-CN"/>
              </w:rPr>
            </w:pPr>
            <w:ins w:id="942" w:author="Luyang Zhao-CMCC" w:date="2025-11-13T15:58:24Z">
              <w:r>
                <w:rPr>
                  <w:rFonts w:hint="default"/>
                  <w:b w:val="0"/>
                  <w:bCs/>
                  <w:szCs w:val="18"/>
                  <w:highlight w:val="none"/>
                  <w:lang w:val="en-AU" w:eastAsia="zh-CN"/>
                </w:rPr>
                <w:t xml:space="preserve">  </w:t>
              </w:r>
            </w:ins>
            <w:ins w:id="943" w:author="Luyang Zhao-CMCC" w:date="2025-11-13T15:58:39Z">
              <w:r>
                <w:rPr>
                  <w:highlight w:val="none"/>
                </w:rPr>
                <w:t>Start of unavailability period presence indication (SUPPI) (octet 3 bit 5)</w:t>
              </w:r>
            </w:ins>
          </w:p>
        </w:tc>
        <w:tc>
          <w:tcPr>
            <w:tcW w:w="2260" w:type="dxa"/>
          </w:tcPr>
          <w:p w14:paraId="558E1677">
            <w:pPr>
              <w:pStyle w:val="55"/>
              <w:jc w:val="left"/>
              <w:rPr>
                <w:ins w:id="944" w:author="Luyang Zhao-CMCC" w:date="2025-11-13T15:41:22Z"/>
                <w:rFonts w:eastAsia="Malgun Gothic"/>
                <w:b w:val="0"/>
                <w:bCs/>
                <w:szCs w:val="18"/>
                <w:highlight w:val="none"/>
              </w:rPr>
            </w:pPr>
            <w:ins w:id="945" w:author="Luyang Zhao-CMCC" w:date="2025-11-13T15:59:43Z">
              <w:r>
                <w:rPr>
                  <w:highlight w:val="none"/>
                </w:rPr>
                <w:t>'1'B</w:t>
              </w:r>
            </w:ins>
          </w:p>
        </w:tc>
        <w:tc>
          <w:tcPr>
            <w:tcW w:w="1695" w:type="dxa"/>
          </w:tcPr>
          <w:p w14:paraId="5D80B20B">
            <w:pPr>
              <w:pStyle w:val="55"/>
              <w:jc w:val="left"/>
              <w:rPr>
                <w:ins w:id="946" w:author="Luyang Zhao-CMCC" w:date="2025-11-13T15:41:22Z"/>
                <w:highlight w:val="none"/>
              </w:rPr>
            </w:pPr>
            <w:ins w:id="947" w:author="Luyang Zhao-CMCC" w:date="2025-11-13T16:00:06Z">
              <w:r>
                <w:rPr>
                  <w:highlight w:val="none"/>
                </w:rPr>
                <w:t>start of unavailability period present</w:t>
              </w:r>
            </w:ins>
          </w:p>
        </w:tc>
        <w:tc>
          <w:tcPr>
            <w:tcW w:w="1130" w:type="dxa"/>
          </w:tcPr>
          <w:p w14:paraId="202DFCE2">
            <w:pPr>
              <w:pStyle w:val="55"/>
              <w:jc w:val="left"/>
              <w:rPr>
                <w:ins w:id="948" w:author="Luyang Zhao-CMCC" w:date="2025-11-13T15:41:22Z"/>
                <w:highlight w:val="none"/>
              </w:rPr>
            </w:pPr>
          </w:p>
        </w:tc>
      </w:tr>
      <w:tr w14:paraId="0749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9" w:author="Luyang Zhao-CMCC" w:date="2025-11-13T15:41:25Z"/>
        </w:trPr>
        <w:tc>
          <w:tcPr>
            <w:tcW w:w="4518" w:type="dxa"/>
          </w:tcPr>
          <w:p w14:paraId="05C146E6">
            <w:pPr>
              <w:pStyle w:val="55"/>
              <w:jc w:val="left"/>
              <w:rPr>
                <w:ins w:id="950" w:author="Luyang Zhao-CMCC" w:date="2025-11-13T15:41:25Z"/>
                <w:rFonts w:hint="default"/>
                <w:b w:val="0"/>
                <w:bCs/>
                <w:szCs w:val="18"/>
                <w:highlight w:val="none"/>
                <w:lang w:val="en-AU" w:eastAsia="zh-CN"/>
              </w:rPr>
            </w:pPr>
            <w:ins w:id="951" w:author="Luyang Zhao-CMCC" w:date="2025-11-13T15:58:25Z">
              <w:r>
                <w:rPr>
                  <w:rFonts w:hint="default"/>
                  <w:b w:val="0"/>
                  <w:bCs/>
                  <w:szCs w:val="18"/>
                  <w:highlight w:val="none"/>
                  <w:lang w:val="en-AU" w:eastAsia="zh-CN"/>
                </w:rPr>
                <w:t xml:space="preserve"> </w:t>
              </w:r>
            </w:ins>
            <w:ins w:id="952" w:author="Luyang Zhao-CMCC" w:date="2025-11-13T15:58:26Z">
              <w:r>
                <w:rPr>
                  <w:rFonts w:hint="default"/>
                  <w:b w:val="0"/>
                  <w:bCs/>
                  <w:szCs w:val="18"/>
                  <w:highlight w:val="none"/>
                  <w:lang w:val="en-AU" w:eastAsia="zh-CN"/>
                </w:rPr>
                <w:t xml:space="preserve"> </w:t>
              </w:r>
            </w:ins>
            <w:ins w:id="953" w:author="Luyang Zhao-CMCC" w:date="2025-11-13T15:59:16Z">
              <w:r>
                <w:rPr>
                  <w:highlight w:val="none"/>
                </w:rPr>
                <w:t>Unavailability period duration (octets 4 to 6)</w:t>
              </w:r>
            </w:ins>
          </w:p>
        </w:tc>
        <w:tc>
          <w:tcPr>
            <w:tcW w:w="2260" w:type="dxa"/>
          </w:tcPr>
          <w:p w14:paraId="674A6E4F">
            <w:pPr>
              <w:pStyle w:val="55"/>
              <w:jc w:val="left"/>
              <w:rPr>
                <w:ins w:id="954" w:author="Luyang Zhao-CMCC" w:date="2025-11-13T15:41:25Z"/>
                <w:rFonts w:eastAsia="Malgun Gothic"/>
                <w:b w:val="0"/>
                <w:bCs/>
                <w:szCs w:val="18"/>
                <w:highlight w:val="none"/>
              </w:rPr>
            </w:pPr>
            <w:ins w:id="955" w:author="Luyang Zhao-CMCC" w:date="2025-11-13T15:59:46Z">
              <w:r>
                <w:rPr>
                  <w:highlight w:val="none"/>
                </w:rPr>
                <w:t>'</w:t>
              </w:r>
            </w:ins>
            <w:ins w:id="956" w:author="Luyang Zhao-CMCC" w:date="2025-11-13T16:01:30Z">
              <w:r>
                <w:rPr>
                  <w:rFonts w:hint="eastAsia"/>
                  <w:highlight w:val="none"/>
                </w:rPr>
                <w:t>000000000000000 0000000</w:t>
              </w:r>
            </w:ins>
            <w:ins w:id="957" w:author="Luyang Zhao-CMCC" w:date="2025-11-13T15:59:46Z">
              <w:r>
                <w:rPr>
                  <w:rFonts w:hint="default"/>
                  <w:highlight w:val="none"/>
                  <w:lang w:val="en-AU"/>
                </w:rPr>
                <w:t>11</w:t>
              </w:r>
            </w:ins>
            <w:ins w:id="958" w:author="Luyang Zhao-CMCC" w:date="2025-11-13T15:59:46Z">
              <w:r>
                <w:rPr>
                  <w:highlight w:val="none"/>
                </w:rPr>
                <w:t>'B</w:t>
              </w:r>
            </w:ins>
          </w:p>
        </w:tc>
        <w:tc>
          <w:tcPr>
            <w:tcW w:w="1695" w:type="dxa"/>
          </w:tcPr>
          <w:p w14:paraId="009121D5">
            <w:pPr>
              <w:pStyle w:val="55"/>
              <w:jc w:val="left"/>
              <w:rPr>
                <w:ins w:id="959" w:author="Luyang Zhao-CMCC" w:date="2025-11-13T15:41:25Z"/>
                <w:highlight w:val="none"/>
              </w:rPr>
            </w:pPr>
            <w:ins w:id="960" w:author="Luyang Zhao-CMCC" w:date="2025-11-13T16:00:12Z">
              <w:r>
                <w:rPr>
                  <w:highlight w:val="none"/>
                  <w:lang w:eastAsia="ko-KR"/>
                </w:rPr>
                <w:t>This field provides the unavailability period duration in seconds</w:t>
              </w:r>
            </w:ins>
          </w:p>
        </w:tc>
        <w:tc>
          <w:tcPr>
            <w:tcW w:w="1130" w:type="dxa"/>
          </w:tcPr>
          <w:p w14:paraId="7B097882">
            <w:pPr>
              <w:pStyle w:val="55"/>
              <w:jc w:val="left"/>
              <w:rPr>
                <w:ins w:id="961" w:author="Luyang Zhao-CMCC" w:date="2025-11-13T15:41:25Z"/>
                <w:highlight w:val="none"/>
              </w:rPr>
            </w:pPr>
          </w:p>
        </w:tc>
      </w:tr>
      <w:tr w14:paraId="6F41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2" w:author="Luyang Zhao-CMCC" w:date="2025-11-13T15:58:29Z"/>
        </w:trPr>
        <w:tc>
          <w:tcPr>
            <w:tcW w:w="4518" w:type="dxa"/>
          </w:tcPr>
          <w:p w14:paraId="21D6E57C">
            <w:pPr>
              <w:pStyle w:val="55"/>
              <w:jc w:val="left"/>
              <w:rPr>
                <w:ins w:id="963" w:author="Luyang Zhao-CMCC" w:date="2025-11-13T15:58:29Z"/>
                <w:rFonts w:hint="default"/>
                <w:b w:val="0"/>
                <w:bCs/>
                <w:szCs w:val="18"/>
                <w:highlight w:val="none"/>
                <w:lang w:val="en-AU" w:eastAsia="zh-CN"/>
              </w:rPr>
            </w:pPr>
            <w:ins w:id="964" w:author="Luyang Zhao-CMCC" w:date="2025-11-13T15:59:20Z">
              <w:r>
                <w:rPr>
                  <w:rFonts w:hint="default"/>
                  <w:b w:val="0"/>
                  <w:bCs/>
                  <w:szCs w:val="18"/>
                  <w:highlight w:val="none"/>
                  <w:lang w:val="en-AU" w:eastAsia="zh-CN"/>
                </w:rPr>
                <w:t xml:space="preserve">  </w:t>
              </w:r>
            </w:ins>
            <w:ins w:id="965" w:author="Luyang Zhao-CMCC" w:date="2025-11-13T15:59:26Z">
              <w:r>
                <w:rPr>
                  <w:highlight w:val="none"/>
                  <w:lang w:eastAsia="ko-KR"/>
                </w:rPr>
                <w:t>Start of unavailability period (octets 7 to 9)</w:t>
              </w:r>
            </w:ins>
          </w:p>
        </w:tc>
        <w:tc>
          <w:tcPr>
            <w:tcW w:w="2260" w:type="dxa"/>
          </w:tcPr>
          <w:p w14:paraId="0A657D96">
            <w:pPr>
              <w:pStyle w:val="55"/>
              <w:jc w:val="left"/>
              <w:rPr>
                <w:ins w:id="966" w:author="Luyang Zhao-CMCC" w:date="2025-11-13T15:58:29Z"/>
                <w:rFonts w:eastAsia="Malgun Gothic"/>
                <w:b w:val="0"/>
                <w:bCs/>
                <w:szCs w:val="18"/>
                <w:highlight w:val="none"/>
              </w:rPr>
            </w:pPr>
            <w:ins w:id="967" w:author="Luyang Zhao-CMCC" w:date="2025-11-13T15:59:47Z">
              <w:r>
                <w:rPr>
                  <w:highlight w:val="none"/>
                </w:rPr>
                <w:t>'</w:t>
              </w:r>
            </w:ins>
            <w:ins w:id="968" w:author="Luyang Zhao-CMCC" w:date="2025-11-13T16:02:26Z">
              <w:r>
                <w:rPr>
                  <w:rFonts w:hint="eastAsia"/>
                  <w:highlight w:val="none"/>
                </w:rPr>
                <w:t>000000000000000 0000000</w:t>
              </w:r>
            </w:ins>
            <w:ins w:id="969" w:author="Luyang Zhao-CMCC" w:date="2025-11-13T15:59:47Z">
              <w:r>
                <w:rPr>
                  <w:rFonts w:hint="default"/>
                  <w:highlight w:val="none"/>
                  <w:lang w:val="en-AU"/>
                </w:rPr>
                <w:t>1</w:t>
              </w:r>
            </w:ins>
            <w:ins w:id="970" w:author="Luyang Zhao-CMCC" w:date="2025-11-13T15:59:48Z">
              <w:r>
                <w:rPr>
                  <w:rFonts w:hint="default"/>
                  <w:highlight w:val="none"/>
                  <w:lang w:val="en-AU"/>
                </w:rPr>
                <w:t>0</w:t>
              </w:r>
            </w:ins>
            <w:ins w:id="971" w:author="Luyang Zhao-CMCC" w:date="2025-11-13T15:59:47Z">
              <w:r>
                <w:rPr>
                  <w:highlight w:val="none"/>
                </w:rPr>
                <w:t>'B</w:t>
              </w:r>
            </w:ins>
          </w:p>
        </w:tc>
        <w:tc>
          <w:tcPr>
            <w:tcW w:w="1695" w:type="dxa"/>
          </w:tcPr>
          <w:p w14:paraId="33403F00">
            <w:pPr>
              <w:pStyle w:val="55"/>
              <w:jc w:val="left"/>
              <w:rPr>
                <w:ins w:id="972" w:author="Luyang Zhao-CMCC" w:date="2025-11-13T15:58:29Z"/>
                <w:highlight w:val="none"/>
              </w:rPr>
            </w:pPr>
            <w:ins w:id="973" w:author="Luyang Zhao-CMCC" w:date="2025-11-13T16:00:18Z">
              <w:r>
                <w:rPr>
                  <w:highlight w:val="none"/>
                  <w:lang w:eastAsia="ko-KR"/>
                </w:rPr>
                <w:t>This field provides the time until the start of the next unavailability period in seconds</w:t>
              </w:r>
            </w:ins>
          </w:p>
        </w:tc>
        <w:tc>
          <w:tcPr>
            <w:tcW w:w="1130" w:type="dxa"/>
          </w:tcPr>
          <w:p w14:paraId="557E8B0C">
            <w:pPr>
              <w:pStyle w:val="55"/>
              <w:jc w:val="left"/>
              <w:rPr>
                <w:ins w:id="974" w:author="Luyang Zhao-CMCC" w:date="2025-11-13T15:58:29Z"/>
                <w:highlight w:val="none"/>
              </w:rPr>
            </w:pPr>
          </w:p>
        </w:tc>
      </w:tr>
    </w:tbl>
    <w:p w14:paraId="5178C52A">
      <w:pPr>
        <w:rPr>
          <w:ins w:id="975" w:author="CMCC" w:date="2025-10-29T19:43:23Z"/>
          <w:highlight w:val="none"/>
        </w:rPr>
      </w:pPr>
    </w:p>
    <w:p w14:paraId="451A2773">
      <w:pPr>
        <w:pStyle w:val="57"/>
        <w:rPr>
          <w:ins w:id="976" w:author="CMCC" w:date="2025-10-29T19:43:23Z"/>
          <w:highlight w:val="none"/>
        </w:rPr>
      </w:pPr>
      <w:ins w:id="977" w:author="CMCC" w:date="2025-10-29T19:43:23Z">
        <w:r>
          <w:rPr>
            <w:highlight w:val="none"/>
          </w:rPr>
          <w:t xml:space="preserve">Table </w:t>
        </w:r>
      </w:ins>
      <w:ins w:id="978" w:author="CMCC" w:date="2025-10-29T19:43:23Z">
        <w:r>
          <w:rPr>
            <w:rFonts w:hint="eastAsia" w:eastAsia="宋体"/>
            <w:highlight w:val="none"/>
            <w:lang w:eastAsia="zh-CN"/>
          </w:rPr>
          <w:t>22.5.24</w:t>
        </w:r>
      </w:ins>
      <w:ins w:id="979" w:author="CMCC" w:date="2025-10-29T19:43:23Z">
        <w:r>
          <w:rPr>
            <w:highlight w:val="none"/>
          </w:rPr>
          <w:t>.3.3-</w:t>
        </w:r>
      </w:ins>
      <w:ins w:id="980" w:author="CMCC" w:date="2025-10-29T19:43:23Z">
        <w:r>
          <w:rPr>
            <w:rFonts w:hint="eastAsia" w:eastAsia="宋体"/>
            <w:highlight w:val="none"/>
            <w:lang w:val="en-US" w:eastAsia="zh-CN"/>
          </w:rPr>
          <w:t>3</w:t>
        </w:r>
      </w:ins>
      <w:ins w:id="981" w:author="CMCC" w:date="2025-10-29T19:43:23Z">
        <w:r>
          <w:rPr>
            <w:highlight w:val="none"/>
          </w:rPr>
          <w:t xml:space="preserve">: </w:t>
        </w:r>
      </w:ins>
      <w:ins w:id="982" w:author="CMCC" w:date="2025-10-29T19:43:23Z">
        <w:r>
          <w:rPr>
            <w:i/>
            <w:highlight w:val="none"/>
          </w:rPr>
          <w:t>SystemInformationBlockType3-NB</w:t>
        </w:r>
      </w:ins>
      <w:ins w:id="983" w:author="CMCC" w:date="2025-10-29T19:43:23Z">
        <w:r>
          <w:rPr>
            <w:highlight w:val="none"/>
          </w:rPr>
          <w:t xml:space="preserve"> for Ncell 1</w:t>
        </w:r>
      </w:ins>
      <w:ins w:id="984" w:author="CMCC" w:date="2025-10-29T19:43:23Z">
        <w:r>
          <w:rPr>
            <w:rFonts w:eastAsia="Batang"/>
            <w:highlight w:val="none"/>
          </w:rPr>
          <w:t xml:space="preserve"> </w:t>
        </w:r>
      </w:ins>
      <w:ins w:id="985" w:author="CMCC" w:date="2025-10-29T19:43:23Z">
        <w:r>
          <w:rPr>
            <w:highlight w:val="none"/>
          </w:rPr>
          <w:t>(preamble and</w:t>
        </w:r>
      </w:ins>
      <w:ins w:id="986" w:author="CMCC" w:date="2025-10-29T19:43:23Z">
        <w:r>
          <w:rPr>
            <w:rFonts w:eastAsia="宋体"/>
            <w:highlight w:val="none"/>
            <w:lang w:eastAsia="zh-CN"/>
          </w:rPr>
          <w:t xml:space="preserve"> all </w:t>
        </w:r>
      </w:ins>
      <w:ins w:id="987" w:author="CMCC" w:date="2025-10-29T19:43:23Z">
        <w:r>
          <w:rPr>
            <w:highlight w:val="none"/>
          </w:rPr>
          <w:t>step</w:t>
        </w:r>
      </w:ins>
      <w:ins w:id="988" w:author="CMCC" w:date="2025-10-29T19:43:23Z">
        <w:r>
          <w:rPr>
            <w:rFonts w:eastAsia="宋体"/>
            <w:highlight w:val="none"/>
            <w:lang w:eastAsia="zh-CN"/>
          </w:rPr>
          <w:t>s</w:t>
        </w:r>
      </w:ins>
      <w:ins w:id="989" w:author="CMCC" w:date="2025-10-29T19:43:23Z">
        <w:r>
          <w:rPr>
            <w:highlight w:val="none"/>
          </w:rPr>
          <w:t xml:space="preserve">, </w:t>
        </w:r>
      </w:ins>
      <w:ins w:id="990" w:author="CMCC" w:date="2025-10-29T19:43:23Z">
        <w:r>
          <w:rPr>
            <w:highlight w:val="none"/>
            <w:lang w:eastAsia="zh-CN" w:bidi="ar"/>
          </w:rPr>
          <w:t xml:space="preserve">table </w:t>
        </w:r>
      </w:ins>
      <w:ins w:id="991" w:author="CMCC" w:date="2025-10-29T19:43:23Z">
        <w:r>
          <w:rPr>
            <w:rFonts w:hint="eastAsia"/>
            <w:highlight w:val="none"/>
            <w:lang w:eastAsia="zh-CN" w:bidi="ar"/>
          </w:rPr>
          <w:t>22.5.24</w:t>
        </w:r>
      </w:ins>
      <w:ins w:id="992" w:author="CMCC" w:date="2025-10-29T19:43:23Z">
        <w:r>
          <w:rPr>
            <w:highlight w:val="none"/>
            <w:lang w:eastAsia="zh-CN" w:bidi="ar"/>
          </w:rPr>
          <w:t>.3.2-2</w:t>
        </w:r>
      </w:ins>
      <w:ins w:id="993" w:author="CMCC" w:date="2025-10-29T19:43:23Z">
        <w:r>
          <w:rPr>
            <w:highlight w:val="none"/>
          </w:rPr>
          <w:t>)</w:t>
        </w:r>
      </w:ins>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73A5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 w:author="CMCC" w:date="2025-10-29T19:43:23Z"/>
        </w:trPr>
        <w:tc>
          <w:tcPr>
            <w:tcW w:w="8460" w:type="dxa"/>
            <w:tcBorders>
              <w:top w:val="single" w:color="auto" w:sz="4" w:space="0"/>
              <w:left w:val="single" w:color="auto" w:sz="4" w:space="0"/>
              <w:bottom w:val="single" w:color="auto" w:sz="4" w:space="0"/>
              <w:right w:val="single" w:color="auto" w:sz="4" w:space="0"/>
            </w:tcBorders>
          </w:tcPr>
          <w:p w14:paraId="3673F949">
            <w:pPr>
              <w:pStyle w:val="55"/>
              <w:rPr>
                <w:ins w:id="995" w:author="CMCC" w:date="2025-10-29T19:43:23Z"/>
                <w:rFonts w:eastAsia="宋体"/>
                <w:highlight w:val="none"/>
                <w:lang w:eastAsia="zh-CN"/>
              </w:rPr>
            </w:pPr>
            <w:ins w:id="996" w:author="CMCC" w:date="2025-10-29T19:43:23Z">
              <w:r>
                <w:rPr>
                  <w:highlight w:val="none"/>
                </w:rPr>
                <w:t xml:space="preserve">Derivation path: </w:t>
              </w:r>
            </w:ins>
            <w:ins w:id="997" w:author="CMCC" w:date="2025-10-29T19:43:23Z">
              <w:r>
                <w:rPr>
                  <w:highlight w:val="none"/>
                  <w:lang w:eastAsia="zh-CN"/>
                </w:rPr>
                <w:t xml:space="preserve">TS </w:t>
              </w:r>
            </w:ins>
            <w:ins w:id="998" w:author="CMCC" w:date="2025-10-29T19:43:23Z">
              <w:r>
                <w:rPr>
                  <w:highlight w:val="none"/>
                </w:rPr>
                <w:t xml:space="preserve">36.508 [18] </w:t>
              </w:r>
            </w:ins>
            <w:ins w:id="999" w:author="CMCC" w:date="2025-10-29T19:43:23Z">
              <w:r>
                <w:rPr>
                  <w:highlight w:val="none"/>
                  <w:lang w:eastAsia="zh-CN"/>
                </w:rPr>
                <w:t>T</w:t>
              </w:r>
            </w:ins>
            <w:ins w:id="1000" w:author="CMCC" w:date="2025-10-29T19:43:23Z">
              <w:r>
                <w:rPr>
                  <w:highlight w:val="none"/>
                </w:rPr>
                <w:t>able 8.1.4.3.3-2</w:t>
              </w:r>
            </w:ins>
            <w:ins w:id="1001" w:author="CMCC" w:date="2025-10-29T19:43:23Z">
              <w:r>
                <w:rPr>
                  <w:rFonts w:eastAsia="宋体"/>
                  <w:highlight w:val="none"/>
                  <w:lang w:eastAsia="zh-CN"/>
                </w:rPr>
                <w:t xml:space="preserve"> with condition </w:t>
              </w:r>
            </w:ins>
            <w:ins w:id="1002" w:author="CMCC" w:date="2025-10-29T19:43:23Z">
              <w:r>
                <w:rPr>
                  <w:highlight w:val="none"/>
                </w:rPr>
                <w:t>DiscontinousCoverage</w:t>
              </w:r>
            </w:ins>
          </w:p>
        </w:tc>
      </w:tr>
    </w:tbl>
    <w:p w14:paraId="2D6B545D">
      <w:pPr>
        <w:rPr>
          <w:ins w:id="1003" w:author="CMCC" w:date="2025-10-29T19:43:23Z"/>
          <w:highlight w:val="none"/>
        </w:rPr>
      </w:pPr>
    </w:p>
    <w:p w14:paraId="67807080">
      <w:pPr>
        <w:pStyle w:val="57"/>
        <w:rPr>
          <w:ins w:id="1004" w:author="CMCC" w:date="2025-10-29T19:43:23Z"/>
          <w:rFonts w:eastAsia="宋体"/>
          <w:highlight w:val="none"/>
          <w:lang w:eastAsia="zh-CN"/>
        </w:rPr>
      </w:pPr>
      <w:ins w:id="1005" w:author="CMCC" w:date="2025-10-29T19:43:23Z">
        <w:r>
          <w:rPr>
            <w:highlight w:val="none"/>
          </w:rPr>
          <w:t xml:space="preserve">Table </w:t>
        </w:r>
      </w:ins>
      <w:ins w:id="1006" w:author="CMCC" w:date="2025-10-29T19:43:23Z">
        <w:r>
          <w:rPr>
            <w:rFonts w:hint="eastAsia" w:eastAsia="宋体"/>
            <w:highlight w:val="none"/>
            <w:lang w:eastAsia="zh-CN"/>
          </w:rPr>
          <w:t>22.5.24</w:t>
        </w:r>
      </w:ins>
      <w:ins w:id="1007" w:author="CMCC" w:date="2025-10-29T19:43:23Z">
        <w:r>
          <w:rPr>
            <w:highlight w:val="none"/>
          </w:rPr>
          <w:t>.3.3-</w:t>
        </w:r>
      </w:ins>
      <w:ins w:id="1008" w:author="CMCC" w:date="2025-10-29T19:43:23Z">
        <w:r>
          <w:rPr>
            <w:rFonts w:hint="eastAsia" w:eastAsia="宋体"/>
            <w:highlight w:val="none"/>
            <w:lang w:val="en-US" w:eastAsia="zh-CN"/>
          </w:rPr>
          <w:t>4</w:t>
        </w:r>
      </w:ins>
      <w:ins w:id="1009" w:author="CMCC" w:date="2025-10-29T19:43:23Z">
        <w:r>
          <w:rPr>
            <w:highlight w:val="none"/>
          </w:rPr>
          <w:t xml:space="preserve">: </w:t>
        </w:r>
      </w:ins>
      <w:ins w:id="1010" w:author="CMCC" w:date="2025-10-29T19:43:23Z">
        <w:r>
          <w:rPr>
            <w:i/>
            <w:iCs/>
            <w:highlight w:val="none"/>
          </w:rPr>
          <w:t>SystemInformationBlockType33-NB</w:t>
        </w:r>
      </w:ins>
      <w:ins w:id="1011" w:author="CMCC" w:date="2025-10-29T19:43:23Z">
        <w:r>
          <w:rPr>
            <w:rFonts w:eastAsia="宋体"/>
            <w:highlight w:val="none"/>
            <w:lang w:eastAsia="zh-CN"/>
          </w:rPr>
          <w:t xml:space="preserve"> for Ncell 1</w:t>
        </w:r>
      </w:ins>
      <w:ins w:id="1012" w:author="CMCC" w:date="2025-10-29T19:43:23Z">
        <w:r>
          <w:rPr>
            <w:rFonts w:eastAsia="Batang"/>
            <w:highlight w:val="none"/>
          </w:rPr>
          <w:t xml:space="preserve"> </w:t>
        </w:r>
      </w:ins>
      <w:ins w:id="1013" w:author="CMCC" w:date="2025-10-29T19:43:23Z">
        <w:r>
          <w:rPr>
            <w:highlight w:val="none"/>
          </w:rPr>
          <w:t>(preamble and</w:t>
        </w:r>
      </w:ins>
      <w:ins w:id="1014" w:author="CMCC" w:date="2025-10-29T19:43:23Z">
        <w:r>
          <w:rPr>
            <w:rFonts w:eastAsia="宋体"/>
            <w:highlight w:val="none"/>
            <w:lang w:eastAsia="zh-CN"/>
          </w:rPr>
          <w:t xml:space="preserve"> all </w:t>
        </w:r>
      </w:ins>
      <w:ins w:id="1015" w:author="CMCC" w:date="2025-10-29T19:43:23Z">
        <w:r>
          <w:rPr>
            <w:highlight w:val="none"/>
          </w:rPr>
          <w:t>step</w:t>
        </w:r>
      </w:ins>
      <w:ins w:id="1016" w:author="CMCC" w:date="2025-10-29T19:43:23Z">
        <w:r>
          <w:rPr>
            <w:rFonts w:eastAsia="宋体"/>
            <w:highlight w:val="none"/>
            <w:lang w:eastAsia="zh-CN"/>
          </w:rPr>
          <w:t>s</w:t>
        </w:r>
      </w:ins>
      <w:ins w:id="1017" w:author="CMCC" w:date="2025-10-29T19:43:23Z">
        <w:r>
          <w:rPr>
            <w:highlight w:val="none"/>
          </w:rPr>
          <w:t xml:space="preserve">, </w:t>
        </w:r>
      </w:ins>
      <w:ins w:id="1018" w:author="CMCC" w:date="2025-10-29T19:43:23Z">
        <w:r>
          <w:rPr>
            <w:highlight w:val="none"/>
            <w:lang w:eastAsia="zh-CN" w:bidi="ar"/>
          </w:rPr>
          <w:t xml:space="preserve">table </w:t>
        </w:r>
      </w:ins>
      <w:ins w:id="1019" w:author="CMCC" w:date="2025-10-29T19:43:23Z">
        <w:r>
          <w:rPr>
            <w:rFonts w:hint="eastAsia"/>
            <w:highlight w:val="none"/>
            <w:lang w:eastAsia="zh-CN" w:bidi="ar"/>
          </w:rPr>
          <w:t>22.5.24</w:t>
        </w:r>
      </w:ins>
      <w:ins w:id="1020" w:author="CMCC" w:date="2025-10-29T19:43:23Z">
        <w:r>
          <w:rPr>
            <w:highlight w:val="none"/>
            <w:lang w:eastAsia="zh-CN" w:bidi="ar"/>
          </w:rPr>
          <w:t>.3.2-2</w:t>
        </w:r>
      </w:ins>
      <w:ins w:id="1021" w:author="CMCC" w:date="2025-10-29T19:43:23Z">
        <w:r>
          <w:rPr>
            <w:highlight w:val="none"/>
          </w:rPr>
          <w:t>)</w:t>
        </w:r>
      </w:ins>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14:paraId="0087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CMCC" w:date="2025-10-29T19:43:23Z"/>
        </w:trPr>
        <w:tc>
          <w:tcPr>
            <w:tcW w:w="9750" w:type="dxa"/>
            <w:gridSpan w:val="4"/>
            <w:tcBorders>
              <w:top w:val="single" w:color="auto" w:sz="4" w:space="0"/>
              <w:left w:val="single" w:color="auto" w:sz="4" w:space="0"/>
              <w:bottom w:val="single" w:color="auto" w:sz="4" w:space="0"/>
              <w:right w:val="single" w:color="auto" w:sz="4" w:space="0"/>
            </w:tcBorders>
          </w:tcPr>
          <w:p w14:paraId="2E677A77">
            <w:pPr>
              <w:pStyle w:val="53"/>
              <w:jc w:val="left"/>
              <w:rPr>
                <w:ins w:id="1023" w:author="CMCC" w:date="2025-10-29T19:43:23Z"/>
                <w:b w:val="0"/>
                <w:highlight w:val="none"/>
              </w:rPr>
            </w:pPr>
            <w:ins w:id="1024" w:author="CMCC" w:date="2025-10-29T19:43:23Z">
              <w:r>
                <w:rPr>
                  <w:b w:val="0"/>
                  <w:highlight w:val="none"/>
                </w:rPr>
                <w:t>Derivation Path: TS 36.</w:t>
              </w:r>
            </w:ins>
            <w:ins w:id="1025" w:author="CMCC" w:date="2025-10-29T19:43:23Z">
              <w:r>
                <w:rPr>
                  <w:rFonts w:eastAsia="宋体"/>
                  <w:b w:val="0"/>
                  <w:highlight w:val="none"/>
                  <w:lang w:eastAsia="zh-CN"/>
                </w:rPr>
                <w:t>508</w:t>
              </w:r>
            </w:ins>
            <w:ins w:id="1026" w:author="CMCC" w:date="2025-10-29T19:43:23Z">
              <w:r>
                <w:rPr>
                  <w:b w:val="0"/>
                  <w:highlight w:val="none"/>
                </w:rPr>
                <w:t xml:space="preserve"> [1</w:t>
              </w:r>
            </w:ins>
            <w:ins w:id="1027" w:author="CMCC" w:date="2025-10-29T19:43:23Z">
              <w:r>
                <w:rPr>
                  <w:rFonts w:eastAsia="宋体"/>
                  <w:b w:val="0"/>
                  <w:highlight w:val="none"/>
                  <w:lang w:eastAsia="zh-CN"/>
                </w:rPr>
                <w:t>8</w:t>
              </w:r>
            </w:ins>
            <w:ins w:id="1028" w:author="CMCC" w:date="2025-10-29T19:43:23Z">
              <w:r>
                <w:rPr>
                  <w:b w:val="0"/>
                  <w:highlight w:val="none"/>
                </w:rPr>
                <w:t>], clause 8.1.4.3.3</w:t>
              </w:r>
            </w:ins>
          </w:p>
        </w:tc>
      </w:tr>
      <w:tr w14:paraId="43D9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CMCC" w:date="2025-10-29T19:43:23Z"/>
        </w:trPr>
        <w:tc>
          <w:tcPr>
            <w:tcW w:w="6212" w:type="dxa"/>
            <w:tcBorders>
              <w:top w:val="single" w:color="auto" w:sz="4" w:space="0"/>
              <w:left w:val="single" w:color="auto" w:sz="4" w:space="0"/>
              <w:bottom w:val="single" w:color="auto" w:sz="4" w:space="0"/>
              <w:right w:val="single" w:color="auto" w:sz="4" w:space="0"/>
            </w:tcBorders>
          </w:tcPr>
          <w:p w14:paraId="569CC642">
            <w:pPr>
              <w:pStyle w:val="53"/>
              <w:rPr>
                <w:ins w:id="1030" w:author="CMCC" w:date="2025-10-29T19:43:23Z"/>
                <w:highlight w:val="none"/>
              </w:rPr>
            </w:pPr>
            <w:ins w:id="1031" w:author="CMCC" w:date="2025-10-29T19:43:23Z">
              <w:r>
                <w:rPr>
                  <w:highlight w:val="none"/>
                </w:rPr>
                <w:t>Information Element</w:t>
              </w:r>
            </w:ins>
          </w:p>
        </w:tc>
        <w:tc>
          <w:tcPr>
            <w:tcW w:w="1512" w:type="dxa"/>
            <w:tcBorders>
              <w:top w:val="single" w:color="auto" w:sz="4" w:space="0"/>
              <w:left w:val="single" w:color="auto" w:sz="4" w:space="0"/>
              <w:bottom w:val="single" w:color="auto" w:sz="4" w:space="0"/>
              <w:right w:val="single" w:color="auto" w:sz="4" w:space="0"/>
            </w:tcBorders>
          </w:tcPr>
          <w:p w14:paraId="1E984ADE">
            <w:pPr>
              <w:pStyle w:val="53"/>
              <w:rPr>
                <w:ins w:id="1032" w:author="CMCC" w:date="2025-10-29T19:43:23Z"/>
                <w:highlight w:val="none"/>
              </w:rPr>
            </w:pPr>
            <w:ins w:id="1033" w:author="CMCC" w:date="2025-10-29T19:43:23Z">
              <w:r>
                <w:rPr>
                  <w:highlight w:val="none"/>
                </w:rPr>
                <w:t>Value/remark</w:t>
              </w:r>
            </w:ins>
          </w:p>
        </w:tc>
        <w:tc>
          <w:tcPr>
            <w:tcW w:w="1156" w:type="dxa"/>
            <w:tcBorders>
              <w:top w:val="single" w:color="auto" w:sz="4" w:space="0"/>
              <w:left w:val="single" w:color="auto" w:sz="4" w:space="0"/>
              <w:bottom w:val="single" w:color="auto" w:sz="4" w:space="0"/>
              <w:right w:val="single" w:color="auto" w:sz="4" w:space="0"/>
            </w:tcBorders>
          </w:tcPr>
          <w:p w14:paraId="1B0952E4">
            <w:pPr>
              <w:pStyle w:val="53"/>
              <w:rPr>
                <w:ins w:id="1034" w:author="CMCC" w:date="2025-10-29T19:43:23Z"/>
                <w:highlight w:val="none"/>
              </w:rPr>
            </w:pPr>
            <w:ins w:id="1035" w:author="CMCC" w:date="2025-10-29T19:43:23Z">
              <w:r>
                <w:rPr>
                  <w:highlight w:val="none"/>
                </w:rPr>
                <w:t>Comment</w:t>
              </w:r>
            </w:ins>
          </w:p>
        </w:tc>
        <w:tc>
          <w:tcPr>
            <w:tcW w:w="870" w:type="dxa"/>
            <w:tcBorders>
              <w:top w:val="single" w:color="auto" w:sz="4" w:space="0"/>
              <w:left w:val="single" w:color="auto" w:sz="4" w:space="0"/>
              <w:bottom w:val="single" w:color="auto" w:sz="4" w:space="0"/>
              <w:right w:val="single" w:color="auto" w:sz="4" w:space="0"/>
            </w:tcBorders>
          </w:tcPr>
          <w:p w14:paraId="58A34F07">
            <w:pPr>
              <w:pStyle w:val="53"/>
              <w:rPr>
                <w:ins w:id="1036" w:author="CMCC" w:date="2025-10-29T19:43:23Z"/>
                <w:highlight w:val="none"/>
              </w:rPr>
            </w:pPr>
            <w:ins w:id="1037" w:author="CMCC" w:date="2025-10-29T19:43:23Z">
              <w:r>
                <w:rPr>
                  <w:highlight w:val="none"/>
                </w:rPr>
                <w:t>Condition</w:t>
              </w:r>
            </w:ins>
          </w:p>
        </w:tc>
      </w:tr>
      <w:tr w14:paraId="3053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8" w:author="CMCC" w:date="2025-10-29T19:43:23Z"/>
        </w:trPr>
        <w:tc>
          <w:tcPr>
            <w:tcW w:w="6212" w:type="dxa"/>
            <w:tcBorders>
              <w:top w:val="single" w:color="auto" w:sz="4" w:space="0"/>
              <w:left w:val="single" w:color="auto" w:sz="4" w:space="0"/>
              <w:bottom w:val="single" w:color="auto" w:sz="4" w:space="0"/>
              <w:right w:val="single" w:color="auto" w:sz="4" w:space="0"/>
            </w:tcBorders>
          </w:tcPr>
          <w:p w14:paraId="54858389">
            <w:pPr>
              <w:pStyle w:val="55"/>
              <w:rPr>
                <w:ins w:id="1039" w:author="CMCC" w:date="2025-10-29T19:43:23Z"/>
                <w:highlight w:val="none"/>
              </w:rPr>
            </w:pPr>
            <w:ins w:id="1040" w:author="CMCC" w:date="2025-10-29T19:43:23Z">
              <w:r>
                <w:rPr>
                  <w:highlight w:val="none"/>
                </w:rPr>
                <w:t>SystemInformationBlockType33-r18 ::= SEQUENCE {</w:t>
              </w:r>
            </w:ins>
          </w:p>
        </w:tc>
        <w:tc>
          <w:tcPr>
            <w:tcW w:w="1512" w:type="dxa"/>
            <w:tcBorders>
              <w:top w:val="single" w:color="auto" w:sz="4" w:space="0"/>
              <w:left w:val="single" w:color="auto" w:sz="4" w:space="0"/>
              <w:bottom w:val="single" w:color="auto" w:sz="4" w:space="0"/>
              <w:right w:val="single" w:color="auto" w:sz="4" w:space="0"/>
            </w:tcBorders>
          </w:tcPr>
          <w:p w14:paraId="7987B725">
            <w:pPr>
              <w:pStyle w:val="55"/>
              <w:rPr>
                <w:ins w:id="1041"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5A2287BD">
            <w:pPr>
              <w:pStyle w:val="55"/>
              <w:rPr>
                <w:ins w:id="1042"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76D90094">
            <w:pPr>
              <w:pStyle w:val="55"/>
              <w:rPr>
                <w:ins w:id="1043" w:author="CMCC" w:date="2025-10-29T19:43:23Z"/>
                <w:highlight w:val="none"/>
              </w:rPr>
            </w:pPr>
          </w:p>
        </w:tc>
      </w:tr>
      <w:tr w14:paraId="4E9B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CMCC" w:date="2025-10-29T19:43:23Z"/>
        </w:trPr>
        <w:tc>
          <w:tcPr>
            <w:tcW w:w="6212" w:type="dxa"/>
            <w:tcBorders>
              <w:top w:val="single" w:color="auto" w:sz="4" w:space="0"/>
              <w:left w:val="single" w:color="auto" w:sz="4" w:space="0"/>
              <w:bottom w:val="single" w:color="auto" w:sz="4" w:space="0"/>
              <w:right w:val="single" w:color="auto" w:sz="4" w:space="0"/>
            </w:tcBorders>
          </w:tcPr>
          <w:p w14:paraId="7C9B7DAB">
            <w:pPr>
              <w:pStyle w:val="55"/>
              <w:rPr>
                <w:ins w:id="1045" w:author="CMCC" w:date="2025-10-29T19:43:23Z"/>
                <w:highlight w:val="none"/>
              </w:rPr>
            </w:pPr>
            <w:ins w:id="1046" w:author="CMCC" w:date="2025-10-29T19:43:23Z">
              <w:r>
                <w:rPr>
                  <w:highlight w:val="none"/>
                </w:rPr>
                <w:t xml:space="preserve">  neighSatelliteInfoList-r18 SEQUENCE (SIZE(1..maxSat-r18)) OF</w:t>
              </w:r>
            </w:ins>
          </w:p>
          <w:p w14:paraId="7D883A62">
            <w:pPr>
              <w:pStyle w:val="55"/>
              <w:rPr>
                <w:ins w:id="1047" w:author="CMCC" w:date="2025-10-29T19:43:23Z"/>
                <w:highlight w:val="none"/>
              </w:rPr>
            </w:pPr>
            <w:ins w:id="1048" w:author="CMCC" w:date="2025-10-29T19:43:23Z">
              <w:r>
                <w:rPr>
                  <w:highlight w:val="none"/>
                </w:rPr>
                <w:t xml:space="preserve">  NeighSatelliteInfo-r18 {</w:t>
              </w:r>
            </w:ins>
          </w:p>
        </w:tc>
        <w:tc>
          <w:tcPr>
            <w:tcW w:w="1512" w:type="dxa"/>
            <w:tcBorders>
              <w:top w:val="single" w:color="auto" w:sz="4" w:space="0"/>
              <w:left w:val="single" w:color="auto" w:sz="4" w:space="0"/>
              <w:bottom w:val="single" w:color="auto" w:sz="4" w:space="0"/>
              <w:right w:val="single" w:color="auto" w:sz="4" w:space="0"/>
            </w:tcBorders>
          </w:tcPr>
          <w:p w14:paraId="4A7DE6C1">
            <w:pPr>
              <w:pStyle w:val="55"/>
              <w:rPr>
                <w:ins w:id="1049" w:author="CMCC" w:date="2025-10-29T19:43:23Z"/>
                <w:highlight w:val="none"/>
              </w:rPr>
            </w:pPr>
            <w:ins w:id="1050" w:author="CMCC" w:date="2025-10-29T19:43:23Z">
              <w:r>
                <w:rPr>
                  <w:highlight w:val="none"/>
                </w:rPr>
                <w:t>1 entry for test cases requiring one neighbour cell</w:t>
              </w:r>
            </w:ins>
          </w:p>
        </w:tc>
        <w:tc>
          <w:tcPr>
            <w:tcW w:w="1156" w:type="dxa"/>
            <w:tcBorders>
              <w:top w:val="single" w:color="auto" w:sz="4" w:space="0"/>
              <w:left w:val="single" w:color="auto" w:sz="4" w:space="0"/>
              <w:bottom w:val="single" w:color="auto" w:sz="4" w:space="0"/>
              <w:right w:val="single" w:color="auto" w:sz="4" w:space="0"/>
            </w:tcBorders>
          </w:tcPr>
          <w:p w14:paraId="3E4F69AE">
            <w:pPr>
              <w:pStyle w:val="55"/>
              <w:rPr>
                <w:ins w:id="1051"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5BEDD0DD">
            <w:pPr>
              <w:pStyle w:val="55"/>
              <w:rPr>
                <w:ins w:id="1052" w:author="CMCC" w:date="2025-10-29T19:43:23Z"/>
                <w:highlight w:val="none"/>
              </w:rPr>
            </w:pPr>
            <w:ins w:id="1053" w:author="CMCC" w:date="2025-10-29T19:43:23Z">
              <w:r>
                <w:rPr>
                  <w:highlight w:val="none"/>
                </w:rPr>
                <w:t>One neighbour cell required</w:t>
              </w:r>
            </w:ins>
          </w:p>
        </w:tc>
      </w:tr>
      <w:tr w14:paraId="2D20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4" w:author="CMCC" w:date="2025-10-29T19:43:23Z"/>
        </w:trPr>
        <w:tc>
          <w:tcPr>
            <w:tcW w:w="6212" w:type="dxa"/>
            <w:tcBorders>
              <w:top w:val="single" w:color="auto" w:sz="4" w:space="0"/>
              <w:left w:val="single" w:color="auto" w:sz="4" w:space="0"/>
              <w:bottom w:val="single" w:color="auto" w:sz="4" w:space="0"/>
              <w:right w:val="single" w:color="auto" w:sz="4" w:space="0"/>
            </w:tcBorders>
          </w:tcPr>
          <w:p w14:paraId="1D6D32A2">
            <w:pPr>
              <w:pStyle w:val="55"/>
              <w:rPr>
                <w:ins w:id="1055" w:author="CMCC" w:date="2025-10-29T19:43:23Z"/>
                <w:highlight w:val="none"/>
              </w:rPr>
            </w:pPr>
            <w:ins w:id="1056" w:author="CMCC" w:date="2025-10-29T19:43:23Z">
              <w:r>
                <w:rPr>
                  <w:highlight w:val="none"/>
                </w:rPr>
                <w:t xml:space="preserve">     NeighSatelliteInfo-r18 [1]  SEQUENCE {</w:t>
              </w:r>
            </w:ins>
          </w:p>
        </w:tc>
        <w:tc>
          <w:tcPr>
            <w:tcW w:w="1512" w:type="dxa"/>
            <w:tcBorders>
              <w:top w:val="single" w:color="auto" w:sz="4" w:space="0"/>
              <w:left w:val="single" w:color="auto" w:sz="4" w:space="0"/>
              <w:bottom w:val="single" w:color="auto" w:sz="4" w:space="0"/>
              <w:right w:val="single" w:color="auto" w:sz="4" w:space="0"/>
            </w:tcBorders>
          </w:tcPr>
          <w:p w14:paraId="553DFA19">
            <w:pPr>
              <w:pStyle w:val="55"/>
              <w:rPr>
                <w:ins w:id="1057"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3E596ECF">
            <w:pPr>
              <w:pStyle w:val="55"/>
              <w:rPr>
                <w:ins w:id="1058" w:author="CMCC" w:date="2025-10-29T19:43:23Z"/>
                <w:highlight w:val="none"/>
              </w:rPr>
            </w:pPr>
            <w:ins w:id="1059" w:author="CMCC" w:date="2025-10-29T19:43:23Z">
              <w:r>
                <w:rPr>
                  <w:highlight w:val="none"/>
                </w:rPr>
                <w:t>entry 1</w:t>
              </w:r>
            </w:ins>
          </w:p>
        </w:tc>
        <w:tc>
          <w:tcPr>
            <w:tcW w:w="870" w:type="dxa"/>
            <w:tcBorders>
              <w:top w:val="single" w:color="auto" w:sz="4" w:space="0"/>
              <w:left w:val="single" w:color="auto" w:sz="4" w:space="0"/>
              <w:bottom w:val="single" w:color="auto" w:sz="4" w:space="0"/>
              <w:right w:val="single" w:color="auto" w:sz="4" w:space="0"/>
            </w:tcBorders>
          </w:tcPr>
          <w:p w14:paraId="660ECE9D">
            <w:pPr>
              <w:pStyle w:val="55"/>
              <w:rPr>
                <w:ins w:id="1060" w:author="CMCC" w:date="2025-10-29T19:43:23Z"/>
                <w:highlight w:val="none"/>
              </w:rPr>
            </w:pPr>
          </w:p>
        </w:tc>
      </w:tr>
      <w:tr w14:paraId="597F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CMCC" w:date="2025-10-29T19:43:23Z"/>
        </w:trPr>
        <w:tc>
          <w:tcPr>
            <w:tcW w:w="6212" w:type="dxa"/>
            <w:tcBorders>
              <w:top w:val="single" w:color="auto" w:sz="4" w:space="0"/>
              <w:left w:val="single" w:color="auto" w:sz="4" w:space="0"/>
              <w:bottom w:val="single" w:color="auto" w:sz="4" w:space="0"/>
              <w:right w:val="single" w:color="auto" w:sz="4" w:space="0"/>
            </w:tcBorders>
          </w:tcPr>
          <w:p w14:paraId="126034DB">
            <w:pPr>
              <w:pStyle w:val="55"/>
              <w:rPr>
                <w:ins w:id="1062" w:author="CMCC" w:date="2025-10-29T19:43:23Z"/>
                <w:highlight w:val="none"/>
              </w:rPr>
            </w:pPr>
            <w:ins w:id="1063" w:author="CMCC" w:date="2025-10-29T19:43:23Z">
              <w:r>
                <w:rPr>
                  <w:highlight w:val="none"/>
                </w:rPr>
                <w:t xml:space="preserve">          t-ServiceStartNeigh-r18</w:t>
              </w:r>
            </w:ins>
          </w:p>
        </w:tc>
        <w:tc>
          <w:tcPr>
            <w:tcW w:w="1512" w:type="dxa"/>
            <w:tcBorders>
              <w:top w:val="single" w:color="auto" w:sz="4" w:space="0"/>
              <w:left w:val="single" w:color="auto" w:sz="4" w:space="0"/>
              <w:bottom w:val="single" w:color="auto" w:sz="4" w:space="0"/>
              <w:right w:val="single" w:color="auto" w:sz="4" w:space="0"/>
            </w:tcBorders>
          </w:tcPr>
          <w:p w14:paraId="69551B45">
            <w:pPr>
              <w:pStyle w:val="55"/>
              <w:rPr>
                <w:ins w:id="1064" w:author="CMCC" w:date="2025-10-29T19:43:23Z"/>
                <w:highlight w:val="none"/>
                <w:lang w:eastAsia="zh-CN"/>
              </w:rPr>
            </w:pPr>
            <w:ins w:id="1065" w:author="CMCC" w:date="2025-10-29T19:43:23Z">
              <w:r>
                <w:rPr>
                  <w:rFonts w:hint="eastAsia"/>
                  <w:highlight w:val="none"/>
                  <w:lang w:val="en-US" w:eastAsia="zh-CN"/>
                </w:rPr>
                <w:t>5</w:t>
              </w:r>
            </w:ins>
          </w:p>
        </w:tc>
        <w:tc>
          <w:tcPr>
            <w:tcW w:w="1156" w:type="dxa"/>
            <w:tcBorders>
              <w:top w:val="single" w:color="auto" w:sz="4" w:space="0"/>
              <w:left w:val="single" w:color="auto" w:sz="4" w:space="0"/>
              <w:bottom w:val="single" w:color="auto" w:sz="4" w:space="0"/>
              <w:right w:val="single" w:color="auto" w:sz="4" w:space="0"/>
            </w:tcBorders>
          </w:tcPr>
          <w:p w14:paraId="26F1EACF">
            <w:pPr>
              <w:pStyle w:val="55"/>
              <w:rPr>
                <w:ins w:id="1066"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2F2E0C1C">
            <w:pPr>
              <w:pStyle w:val="55"/>
              <w:rPr>
                <w:ins w:id="1067" w:author="CMCC" w:date="2025-10-29T19:43:23Z"/>
                <w:highlight w:val="none"/>
              </w:rPr>
            </w:pPr>
          </w:p>
        </w:tc>
      </w:tr>
      <w:tr w14:paraId="59143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8" w:author="CMCC" w:date="2025-10-29T19:43:23Z"/>
        </w:trPr>
        <w:tc>
          <w:tcPr>
            <w:tcW w:w="6212" w:type="dxa"/>
            <w:tcBorders>
              <w:top w:val="single" w:color="auto" w:sz="4" w:space="0"/>
              <w:left w:val="single" w:color="auto" w:sz="4" w:space="0"/>
              <w:bottom w:val="single" w:color="auto" w:sz="4" w:space="0"/>
              <w:right w:val="single" w:color="auto" w:sz="4" w:space="0"/>
            </w:tcBorders>
          </w:tcPr>
          <w:p w14:paraId="2F23D8D5">
            <w:pPr>
              <w:pStyle w:val="55"/>
              <w:rPr>
                <w:ins w:id="1069" w:author="CMCC" w:date="2025-10-29T19:43:23Z"/>
                <w:highlight w:val="none"/>
              </w:rPr>
            </w:pPr>
            <w:ins w:id="1070" w:author="CMCC" w:date="2025-10-29T19:43:23Z">
              <w:r>
                <w:rPr>
                  <w:highlight w:val="none"/>
                </w:rPr>
                <w:t xml:space="preserve">     }</w:t>
              </w:r>
            </w:ins>
          </w:p>
        </w:tc>
        <w:tc>
          <w:tcPr>
            <w:tcW w:w="1512" w:type="dxa"/>
            <w:tcBorders>
              <w:top w:val="single" w:color="auto" w:sz="4" w:space="0"/>
              <w:left w:val="single" w:color="auto" w:sz="4" w:space="0"/>
              <w:bottom w:val="single" w:color="auto" w:sz="4" w:space="0"/>
              <w:right w:val="single" w:color="auto" w:sz="4" w:space="0"/>
            </w:tcBorders>
          </w:tcPr>
          <w:p w14:paraId="037F9FC1">
            <w:pPr>
              <w:pStyle w:val="55"/>
              <w:rPr>
                <w:ins w:id="1071" w:author="CMCC" w:date="2025-10-29T19:43:23Z"/>
                <w:highlight w:val="none"/>
                <w:lang w:eastAsia="zh-CN"/>
              </w:rPr>
            </w:pPr>
          </w:p>
        </w:tc>
        <w:tc>
          <w:tcPr>
            <w:tcW w:w="1156" w:type="dxa"/>
            <w:tcBorders>
              <w:top w:val="single" w:color="auto" w:sz="4" w:space="0"/>
              <w:left w:val="single" w:color="auto" w:sz="4" w:space="0"/>
              <w:bottom w:val="single" w:color="auto" w:sz="4" w:space="0"/>
              <w:right w:val="single" w:color="auto" w:sz="4" w:space="0"/>
            </w:tcBorders>
          </w:tcPr>
          <w:p w14:paraId="48A3C79A">
            <w:pPr>
              <w:pStyle w:val="55"/>
              <w:rPr>
                <w:ins w:id="1072"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441B9EA8">
            <w:pPr>
              <w:pStyle w:val="55"/>
              <w:rPr>
                <w:ins w:id="1073" w:author="CMCC" w:date="2025-10-29T19:43:23Z"/>
                <w:highlight w:val="none"/>
              </w:rPr>
            </w:pPr>
          </w:p>
        </w:tc>
      </w:tr>
      <w:tr w14:paraId="4DF0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4" w:author="CMCC" w:date="2025-10-29T19:43:23Z"/>
        </w:trPr>
        <w:tc>
          <w:tcPr>
            <w:tcW w:w="6212" w:type="dxa"/>
            <w:tcBorders>
              <w:top w:val="single" w:color="auto" w:sz="4" w:space="0"/>
              <w:left w:val="single" w:color="auto" w:sz="4" w:space="0"/>
              <w:bottom w:val="single" w:color="auto" w:sz="4" w:space="0"/>
              <w:right w:val="single" w:color="auto" w:sz="4" w:space="0"/>
            </w:tcBorders>
          </w:tcPr>
          <w:p w14:paraId="112FAB66">
            <w:pPr>
              <w:pStyle w:val="55"/>
              <w:rPr>
                <w:ins w:id="1075" w:author="CMCC" w:date="2025-10-29T19:43:23Z"/>
                <w:highlight w:val="none"/>
              </w:rPr>
            </w:pPr>
            <w:ins w:id="1076" w:author="CMCC" w:date="2025-10-29T19:43:23Z">
              <w:r>
                <w:rPr>
                  <w:highlight w:val="none"/>
                </w:rPr>
                <w:t>}</w:t>
              </w:r>
            </w:ins>
          </w:p>
        </w:tc>
        <w:tc>
          <w:tcPr>
            <w:tcW w:w="1512" w:type="dxa"/>
            <w:tcBorders>
              <w:top w:val="single" w:color="auto" w:sz="4" w:space="0"/>
              <w:left w:val="single" w:color="auto" w:sz="4" w:space="0"/>
              <w:bottom w:val="single" w:color="auto" w:sz="4" w:space="0"/>
              <w:right w:val="single" w:color="auto" w:sz="4" w:space="0"/>
            </w:tcBorders>
          </w:tcPr>
          <w:p w14:paraId="2CD71768">
            <w:pPr>
              <w:pStyle w:val="55"/>
              <w:rPr>
                <w:ins w:id="1077"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2CB3107A">
            <w:pPr>
              <w:pStyle w:val="55"/>
              <w:rPr>
                <w:ins w:id="1078"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14A017FA">
            <w:pPr>
              <w:pStyle w:val="55"/>
              <w:rPr>
                <w:ins w:id="1079" w:author="CMCC" w:date="2025-10-29T19:43:23Z"/>
                <w:highlight w:val="none"/>
              </w:rPr>
            </w:pPr>
          </w:p>
        </w:tc>
      </w:tr>
    </w:tbl>
    <w:p w14:paraId="1F659994">
      <w:pPr>
        <w:rPr>
          <w:ins w:id="1080" w:author="CMCC" w:date="2025-10-29T19:43:23Z"/>
          <w:highlight w:val="none"/>
        </w:rPr>
      </w:pPr>
    </w:p>
    <w:p w14:paraId="5E36559A">
      <w:pPr>
        <w:pStyle w:val="57"/>
        <w:rPr>
          <w:ins w:id="1081" w:author="CMCC" w:date="2025-10-29T19:43:23Z"/>
          <w:rFonts w:eastAsia="宋体"/>
          <w:highlight w:val="none"/>
          <w:lang w:eastAsia="zh-CN"/>
        </w:rPr>
      </w:pPr>
      <w:ins w:id="1082" w:author="CMCC" w:date="2025-10-29T19:43:23Z">
        <w:r>
          <w:rPr>
            <w:highlight w:val="none"/>
          </w:rPr>
          <w:t xml:space="preserve">Table </w:t>
        </w:r>
      </w:ins>
      <w:ins w:id="1083" w:author="CMCC" w:date="2025-10-29T19:43:23Z">
        <w:r>
          <w:rPr>
            <w:rFonts w:hint="eastAsia" w:eastAsia="宋体"/>
            <w:highlight w:val="none"/>
            <w:lang w:eastAsia="zh-CN"/>
          </w:rPr>
          <w:t>22.5.24</w:t>
        </w:r>
      </w:ins>
      <w:ins w:id="1084" w:author="CMCC" w:date="2025-10-29T19:43:23Z">
        <w:r>
          <w:rPr>
            <w:highlight w:val="none"/>
          </w:rPr>
          <w:t>.3.3-</w:t>
        </w:r>
      </w:ins>
      <w:ins w:id="1085" w:author="CMCC" w:date="2025-10-29T19:43:23Z">
        <w:r>
          <w:rPr>
            <w:rFonts w:hint="eastAsia" w:eastAsia="宋体"/>
            <w:highlight w:val="none"/>
            <w:lang w:val="en-US" w:eastAsia="zh-CN"/>
          </w:rPr>
          <w:t>5</w:t>
        </w:r>
      </w:ins>
      <w:ins w:id="1086" w:author="CMCC" w:date="2025-10-29T19:43:23Z">
        <w:r>
          <w:rPr>
            <w:highlight w:val="none"/>
          </w:rPr>
          <w:t xml:space="preserve">: </w:t>
        </w:r>
      </w:ins>
      <w:ins w:id="1087" w:author="CMCC" w:date="2025-10-29T19:43:23Z">
        <w:r>
          <w:rPr>
            <w:i/>
            <w:iCs/>
            <w:highlight w:val="none"/>
          </w:rPr>
          <w:t>SystemInformationBlockType3</w:t>
        </w:r>
      </w:ins>
      <w:ins w:id="1088" w:author="CMCC" w:date="2025-10-29T19:43:23Z">
        <w:r>
          <w:rPr>
            <w:rFonts w:eastAsia="宋体"/>
            <w:i/>
            <w:iCs/>
            <w:highlight w:val="none"/>
            <w:lang w:eastAsia="zh-CN"/>
          </w:rPr>
          <w:t>1</w:t>
        </w:r>
      </w:ins>
      <w:ins w:id="1089" w:author="CMCC" w:date="2025-10-29T19:43:23Z">
        <w:r>
          <w:rPr>
            <w:i/>
            <w:iCs/>
            <w:highlight w:val="none"/>
          </w:rPr>
          <w:t>-NB</w:t>
        </w:r>
      </w:ins>
      <w:ins w:id="1090" w:author="CMCC" w:date="2025-10-29T19:43:23Z">
        <w:r>
          <w:rPr>
            <w:rFonts w:eastAsia="宋体"/>
            <w:i/>
            <w:iCs/>
            <w:highlight w:val="none"/>
            <w:lang w:eastAsia="zh-CN"/>
          </w:rPr>
          <w:t xml:space="preserve"> </w:t>
        </w:r>
      </w:ins>
      <w:ins w:id="1091" w:author="CMCC" w:date="2025-10-29T19:43:23Z">
        <w:r>
          <w:rPr>
            <w:rFonts w:eastAsia="宋体"/>
            <w:highlight w:val="none"/>
            <w:lang w:eastAsia="zh-CN"/>
          </w:rPr>
          <w:t>for Ncell 1</w:t>
        </w:r>
      </w:ins>
      <w:ins w:id="1092" w:author="CMCC" w:date="2025-10-29T19:43:23Z">
        <w:r>
          <w:rPr>
            <w:rFonts w:eastAsia="Batang"/>
            <w:highlight w:val="none"/>
          </w:rPr>
          <w:t xml:space="preserve"> </w:t>
        </w:r>
      </w:ins>
      <w:ins w:id="1093" w:author="CMCC" w:date="2025-10-29T19:43:23Z">
        <w:r>
          <w:rPr>
            <w:highlight w:val="none"/>
          </w:rPr>
          <w:t>(preamble and</w:t>
        </w:r>
      </w:ins>
      <w:ins w:id="1094" w:author="CMCC" w:date="2025-10-29T19:43:23Z">
        <w:r>
          <w:rPr>
            <w:rFonts w:eastAsia="宋体"/>
            <w:highlight w:val="none"/>
            <w:lang w:eastAsia="zh-CN"/>
          </w:rPr>
          <w:t xml:space="preserve"> all </w:t>
        </w:r>
      </w:ins>
      <w:ins w:id="1095" w:author="CMCC" w:date="2025-10-29T19:43:23Z">
        <w:r>
          <w:rPr>
            <w:highlight w:val="none"/>
          </w:rPr>
          <w:t>step</w:t>
        </w:r>
      </w:ins>
      <w:ins w:id="1096" w:author="CMCC" w:date="2025-10-29T19:43:23Z">
        <w:r>
          <w:rPr>
            <w:rFonts w:eastAsia="宋体"/>
            <w:highlight w:val="none"/>
            <w:lang w:eastAsia="zh-CN"/>
          </w:rPr>
          <w:t>s</w:t>
        </w:r>
      </w:ins>
      <w:ins w:id="1097" w:author="CMCC" w:date="2025-10-29T19:43:23Z">
        <w:r>
          <w:rPr>
            <w:highlight w:val="none"/>
          </w:rPr>
          <w:t xml:space="preserve">, </w:t>
        </w:r>
      </w:ins>
      <w:ins w:id="1098" w:author="CMCC" w:date="2025-10-29T19:43:23Z">
        <w:r>
          <w:rPr>
            <w:highlight w:val="none"/>
            <w:lang w:eastAsia="zh-CN" w:bidi="ar"/>
          </w:rPr>
          <w:t xml:space="preserve">table </w:t>
        </w:r>
      </w:ins>
      <w:ins w:id="1099" w:author="CMCC" w:date="2025-10-29T19:43:23Z">
        <w:r>
          <w:rPr>
            <w:rFonts w:hint="eastAsia"/>
            <w:highlight w:val="none"/>
            <w:lang w:eastAsia="zh-CN" w:bidi="ar"/>
          </w:rPr>
          <w:t>22.5.24</w:t>
        </w:r>
      </w:ins>
      <w:ins w:id="1100" w:author="CMCC" w:date="2025-10-29T19:43:23Z">
        <w:r>
          <w:rPr>
            <w:highlight w:val="none"/>
            <w:lang w:eastAsia="zh-CN" w:bidi="ar"/>
          </w:rPr>
          <w:t>.3.2-2</w:t>
        </w:r>
      </w:ins>
      <w:ins w:id="1101" w:author="CMCC" w:date="2025-10-29T19:43:23Z">
        <w:r>
          <w:rPr>
            <w:highlight w:val="none"/>
          </w:rPr>
          <w:t>)</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FCB3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2" w:author="CMCC" w:date="2025-10-29T19:43:23Z"/>
        </w:trPr>
        <w:tc>
          <w:tcPr>
            <w:tcW w:w="9747" w:type="dxa"/>
            <w:gridSpan w:val="4"/>
            <w:tcBorders>
              <w:top w:val="single" w:color="auto" w:sz="4" w:space="0"/>
              <w:left w:val="single" w:color="auto" w:sz="4" w:space="0"/>
              <w:bottom w:val="single" w:color="auto" w:sz="4" w:space="0"/>
              <w:right w:val="single" w:color="auto" w:sz="4" w:space="0"/>
            </w:tcBorders>
          </w:tcPr>
          <w:p w14:paraId="1734FEBE">
            <w:pPr>
              <w:pStyle w:val="53"/>
              <w:jc w:val="left"/>
              <w:rPr>
                <w:ins w:id="1103" w:author="CMCC" w:date="2025-10-29T19:43:23Z"/>
                <w:rFonts w:eastAsia="宋体"/>
                <w:b w:val="0"/>
                <w:highlight w:val="none"/>
                <w:lang w:eastAsia="zh-CN"/>
              </w:rPr>
            </w:pPr>
            <w:ins w:id="1104" w:author="CMCC" w:date="2025-10-29T19:43:23Z">
              <w:r>
                <w:rPr>
                  <w:b w:val="0"/>
                  <w:highlight w:val="none"/>
                </w:rPr>
                <w:t>Derivation Path: TS 36.</w:t>
              </w:r>
            </w:ins>
            <w:ins w:id="1105" w:author="CMCC" w:date="2025-10-29T19:43:23Z">
              <w:r>
                <w:rPr>
                  <w:rFonts w:eastAsia="宋体"/>
                  <w:b w:val="0"/>
                  <w:highlight w:val="none"/>
                  <w:lang w:eastAsia="zh-CN"/>
                </w:rPr>
                <w:t>508</w:t>
              </w:r>
            </w:ins>
            <w:ins w:id="1106" w:author="CMCC" w:date="2025-10-29T19:43:23Z">
              <w:r>
                <w:rPr>
                  <w:b w:val="0"/>
                  <w:highlight w:val="none"/>
                </w:rPr>
                <w:t xml:space="preserve"> [1</w:t>
              </w:r>
            </w:ins>
            <w:ins w:id="1107" w:author="CMCC" w:date="2025-10-29T19:43:23Z">
              <w:r>
                <w:rPr>
                  <w:rFonts w:eastAsia="宋体"/>
                  <w:b w:val="0"/>
                  <w:highlight w:val="none"/>
                  <w:lang w:eastAsia="zh-CN"/>
                </w:rPr>
                <w:t>8</w:t>
              </w:r>
            </w:ins>
            <w:ins w:id="1108" w:author="CMCC" w:date="2025-10-29T19:43:23Z">
              <w:r>
                <w:rPr>
                  <w:b w:val="0"/>
                  <w:highlight w:val="none"/>
                </w:rPr>
                <w:t>], clause 8.1.4.3.3</w:t>
              </w:r>
            </w:ins>
            <w:ins w:id="1109" w:author="CMCC" w:date="2025-10-29T19:43:23Z">
              <w:r>
                <w:rPr>
                  <w:rFonts w:eastAsia="宋体"/>
                  <w:b w:val="0"/>
                  <w:highlight w:val="none"/>
                  <w:lang w:eastAsia="zh-CN"/>
                </w:rPr>
                <w:t xml:space="preserve"> with condition </w:t>
              </w:r>
            </w:ins>
            <w:ins w:id="1110" w:author="CMCC" w:date="2025-10-29T19:43:23Z">
              <w:r>
                <w:rPr>
                  <w:b w:val="0"/>
                  <w:bCs/>
                  <w:highlight w:val="none"/>
                </w:rPr>
                <w:t>NTN enh</w:t>
              </w:r>
            </w:ins>
          </w:p>
        </w:tc>
      </w:tr>
      <w:tr w14:paraId="4472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CMCC" w:date="2025-10-29T19:43:23Z"/>
        </w:trPr>
        <w:tc>
          <w:tcPr>
            <w:tcW w:w="4535" w:type="dxa"/>
            <w:tcBorders>
              <w:top w:val="single" w:color="auto" w:sz="4" w:space="0"/>
              <w:left w:val="single" w:color="auto" w:sz="4" w:space="0"/>
              <w:bottom w:val="single" w:color="auto" w:sz="4" w:space="0"/>
              <w:right w:val="single" w:color="auto" w:sz="4" w:space="0"/>
            </w:tcBorders>
          </w:tcPr>
          <w:p w14:paraId="7A8F63D3">
            <w:pPr>
              <w:pStyle w:val="53"/>
              <w:rPr>
                <w:ins w:id="1112" w:author="CMCC" w:date="2025-10-29T19:43:23Z"/>
                <w:highlight w:val="none"/>
              </w:rPr>
            </w:pPr>
            <w:ins w:id="1113" w:author="CMCC" w:date="2025-10-29T19:43:23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90FAD92">
            <w:pPr>
              <w:pStyle w:val="53"/>
              <w:rPr>
                <w:ins w:id="1114" w:author="CMCC" w:date="2025-10-29T19:43:23Z"/>
                <w:highlight w:val="none"/>
              </w:rPr>
            </w:pPr>
            <w:ins w:id="1115" w:author="CMCC" w:date="2025-10-29T19:43:23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14:paraId="30AB41C5">
            <w:pPr>
              <w:pStyle w:val="53"/>
              <w:rPr>
                <w:ins w:id="1116" w:author="CMCC" w:date="2025-10-29T19:43:23Z"/>
                <w:highlight w:val="none"/>
              </w:rPr>
            </w:pPr>
            <w:ins w:id="1117" w:author="CMCC" w:date="2025-10-29T19:43:23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3E1480AA">
            <w:pPr>
              <w:pStyle w:val="53"/>
              <w:rPr>
                <w:ins w:id="1118" w:author="CMCC" w:date="2025-10-29T19:43:23Z"/>
                <w:highlight w:val="none"/>
              </w:rPr>
            </w:pPr>
            <w:ins w:id="1119" w:author="CMCC" w:date="2025-10-29T19:43:23Z">
              <w:r>
                <w:rPr>
                  <w:highlight w:val="none"/>
                </w:rPr>
                <w:t>Condition</w:t>
              </w:r>
            </w:ins>
          </w:p>
        </w:tc>
      </w:tr>
      <w:tr w14:paraId="6608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0" w:author="CMCC" w:date="2025-10-29T19:43:23Z"/>
        </w:trPr>
        <w:tc>
          <w:tcPr>
            <w:tcW w:w="4535" w:type="dxa"/>
            <w:tcBorders>
              <w:top w:val="single" w:color="auto" w:sz="4" w:space="0"/>
              <w:left w:val="single" w:color="auto" w:sz="4" w:space="0"/>
              <w:bottom w:val="single" w:color="auto" w:sz="4" w:space="0"/>
              <w:right w:val="single" w:color="auto" w:sz="4" w:space="0"/>
            </w:tcBorders>
          </w:tcPr>
          <w:p w14:paraId="078D8430">
            <w:pPr>
              <w:pStyle w:val="55"/>
              <w:rPr>
                <w:ins w:id="1121" w:author="CMCC" w:date="2025-10-29T19:43:23Z"/>
                <w:highlight w:val="none"/>
              </w:rPr>
            </w:pPr>
            <w:ins w:id="1122" w:author="CMCC" w:date="2025-10-29T19:43:23Z">
              <w:r>
                <w:rPr>
                  <w:highlight w:val="none"/>
                </w:rPr>
                <w:t>SystemInformationBlockType31-NB-r17 ::= SEQUENCE {</w:t>
              </w:r>
            </w:ins>
          </w:p>
        </w:tc>
        <w:tc>
          <w:tcPr>
            <w:tcW w:w="2267" w:type="dxa"/>
            <w:tcBorders>
              <w:top w:val="single" w:color="auto" w:sz="4" w:space="0"/>
              <w:left w:val="single" w:color="auto" w:sz="4" w:space="0"/>
              <w:bottom w:val="single" w:color="auto" w:sz="4" w:space="0"/>
              <w:right w:val="single" w:color="auto" w:sz="4" w:space="0"/>
            </w:tcBorders>
          </w:tcPr>
          <w:p w14:paraId="3DF58F79">
            <w:pPr>
              <w:pStyle w:val="55"/>
              <w:rPr>
                <w:ins w:id="1123" w:author="CMCC" w:date="2025-10-29T19:43:23Z"/>
                <w:highlight w:val="none"/>
              </w:rPr>
            </w:pPr>
          </w:p>
        </w:tc>
        <w:tc>
          <w:tcPr>
            <w:tcW w:w="1700" w:type="dxa"/>
            <w:tcBorders>
              <w:top w:val="single" w:color="auto" w:sz="4" w:space="0"/>
              <w:left w:val="single" w:color="auto" w:sz="4" w:space="0"/>
              <w:bottom w:val="single" w:color="auto" w:sz="4" w:space="0"/>
              <w:right w:val="single" w:color="auto" w:sz="4" w:space="0"/>
            </w:tcBorders>
          </w:tcPr>
          <w:p w14:paraId="0272A140">
            <w:pPr>
              <w:pStyle w:val="55"/>
              <w:rPr>
                <w:ins w:id="1124" w:author="CMCC" w:date="2025-10-29T19:43:23Z"/>
                <w:highlight w:val="none"/>
              </w:rPr>
            </w:pPr>
          </w:p>
        </w:tc>
        <w:tc>
          <w:tcPr>
            <w:tcW w:w="1245" w:type="dxa"/>
            <w:tcBorders>
              <w:top w:val="single" w:color="auto" w:sz="4" w:space="0"/>
              <w:left w:val="single" w:color="auto" w:sz="4" w:space="0"/>
              <w:bottom w:val="single" w:color="auto" w:sz="4" w:space="0"/>
              <w:right w:val="single" w:color="auto" w:sz="4" w:space="0"/>
            </w:tcBorders>
          </w:tcPr>
          <w:p w14:paraId="589E8B8F">
            <w:pPr>
              <w:pStyle w:val="55"/>
              <w:rPr>
                <w:ins w:id="1125" w:author="CMCC" w:date="2025-10-29T19:43:23Z"/>
                <w:highlight w:val="none"/>
              </w:rPr>
            </w:pPr>
          </w:p>
        </w:tc>
      </w:tr>
      <w:tr w14:paraId="3C3C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6" w:author="CMCC" w:date="2025-10-29T19:43:23Z"/>
        </w:trPr>
        <w:tc>
          <w:tcPr>
            <w:tcW w:w="4535" w:type="dxa"/>
            <w:tcBorders>
              <w:top w:val="single" w:color="auto" w:sz="4" w:space="0"/>
              <w:left w:val="single" w:color="auto" w:sz="4" w:space="0"/>
              <w:bottom w:val="single" w:color="auto" w:sz="4" w:space="0"/>
              <w:right w:val="single" w:color="auto" w:sz="4" w:space="0"/>
            </w:tcBorders>
          </w:tcPr>
          <w:p w14:paraId="6318DE93">
            <w:pPr>
              <w:pStyle w:val="55"/>
              <w:rPr>
                <w:ins w:id="1127" w:author="CMCC" w:date="2025-10-29T19:43:23Z"/>
                <w:highlight w:val="none"/>
                <w:lang w:eastAsia="zh-CN"/>
              </w:rPr>
            </w:pPr>
            <w:ins w:id="1128" w:author="CMCC" w:date="2025-10-29T19:43:23Z">
              <w:r>
                <w:rPr>
                  <w:highlight w:val="none"/>
                  <w:lang w:eastAsia="zh-CN"/>
                </w:rPr>
                <w:t>se</w:t>
              </w:r>
            </w:ins>
            <w:ins w:id="1129" w:author="CMCC" w:date="2025-10-29T19:43:23Z">
              <w:r>
                <w:rPr>
                  <w:highlight w:val="none"/>
                </w:rPr>
                <w:t>rvingSatelliteInfo-v1820 SEQUENCE {</w:t>
              </w:r>
            </w:ins>
          </w:p>
        </w:tc>
        <w:tc>
          <w:tcPr>
            <w:tcW w:w="2267" w:type="dxa"/>
            <w:tcBorders>
              <w:top w:val="single" w:color="auto" w:sz="4" w:space="0"/>
              <w:left w:val="single" w:color="auto" w:sz="4" w:space="0"/>
              <w:bottom w:val="single" w:color="auto" w:sz="4" w:space="0"/>
              <w:right w:val="single" w:color="auto" w:sz="4" w:space="0"/>
            </w:tcBorders>
          </w:tcPr>
          <w:p w14:paraId="04DD9D07">
            <w:pPr>
              <w:pStyle w:val="55"/>
              <w:rPr>
                <w:ins w:id="1130" w:author="CMCC" w:date="2025-10-29T19:43:23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1DB84E6E">
            <w:pPr>
              <w:pStyle w:val="55"/>
              <w:rPr>
                <w:ins w:id="1131"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69C0ED83">
            <w:pPr>
              <w:pStyle w:val="55"/>
              <w:rPr>
                <w:ins w:id="1132" w:author="CMCC" w:date="2025-10-29T19:43:23Z"/>
                <w:highlight w:val="none"/>
              </w:rPr>
            </w:pPr>
          </w:p>
        </w:tc>
      </w:tr>
      <w:tr w14:paraId="791A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3" w:author="CMCC" w:date="2025-10-29T19:43:23Z"/>
        </w:trPr>
        <w:tc>
          <w:tcPr>
            <w:tcW w:w="4535" w:type="dxa"/>
            <w:tcBorders>
              <w:top w:val="single" w:color="auto" w:sz="4" w:space="0"/>
              <w:left w:val="single" w:color="auto" w:sz="4" w:space="0"/>
              <w:bottom w:val="single" w:color="auto" w:sz="4" w:space="0"/>
              <w:right w:val="single" w:color="auto" w:sz="4" w:space="0"/>
            </w:tcBorders>
          </w:tcPr>
          <w:p w14:paraId="61AEAAF9">
            <w:pPr>
              <w:pStyle w:val="55"/>
              <w:rPr>
                <w:ins w:id="1134" w:author="CMCC" w:date="2025-10-29T19:43:23Z"/>
                <w:highlight w:val="none"/>
                <w:lang w:eastAsia="zh-CN"/>
              </w:rPr>
            </w:pPr>
            <w:ins w:id="1135" w:author="CMCC" w:date="2025-10-29T19:43:23Z">
              <w:r>
                <w:rPr>
                  <w:highlight w:val="none"/>
                  <w:lang w:eastAsia="zh-CN"/>
                </w:rPr>
                <w:t xml:space="preserve">  </w:t>
              </w:r>
            </w:ins>
            <w:ins w:id="1136" w:author="CMCC" w:date="2025-10-29T19:43:23Z">
              <w:r>
                <w:rPr>
                  <w:highlight w:val="none"/>
                </w:rPr>
                <w:t>satelliteId-r18</w:t>
              </w:r>
            </w:ins>
          </w:p>
        </w:tc>
        <w:tc>
          <w:tcPr>
            <w:tcW w:w="2267" w:type="dxa"/>
            <w:tcBorders>
              <w:top w:val="single" w:color="auto" w:sz="4" w:space="0"/>
              <w:left w:val="single" w:color="auto" w:sz="4" w:space="0"/>
              <w:bottom w:val="single" w:color="auto" w:sz="4" w:space="0"/>
              <w:right w:val="single" w:color="auto" w:sz="4" w:space="0"/>
            </w:tcBorders>
          </w:tcPr>
          <w:p w14:paraId="7A1A6BD1">
            <w:pPr>
              <w:pStyle w:val="55"/>
              <w:rPr>
                <w:ins w:id="1137" w:author="CMCC" w:date="2025-10-29T19:43:23Z"/>
                <w:highlight w:val="none"/>
                <w:lang w:eastAsia="zh-CN"/>
              </w:rPr>
            </w:pPr>
            <w:ins w:id="1138" w:author="CMCC" w:date="2025-10-29T19:43:23Z">
              <w:r>
                <w:rPr>
                  <w:highlight w:val="none"/>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23818FC2">
            <w:pPr>
              <w:pStyle w:val="55"/>
              <w:rPr>
                <w:ins w:id="1139"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1A0E57ED">
            <w:pPr>
              <w:pStyle w:val="55"/>
              <w:rPr>
                <w:ins w:id="1140" w:author="CMCC" w:date="2025-10-29T19:43:23Z"/>
                <w:highlight w:val="none"/>
              </w:rPr>
            </w:pPr>
          </w:p>
        </w:tc>
      </w:tr>
      <w:tr w14:paraId="75F0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1" w:author="CMCC" w:date="2025-10-29T19:43:23Z"/>
        </w:trPr>
        <w:tc>
          <w:tcPr>
            <w:tcW w:w="4535" w:type="dxa"/>
            <w:tcBorders>
              <w:top w:val="single" w:color="auto" w:sz="4" w:space="0"/>
              <w:left w:val="single" w:color="auto" w:sz="4" w:space="0"/>
              <w:bottom w:val="single" w:color="auto" w:sz="4" w:space="0"/>
              <w:right w:val="single" w:color="auto" w:sz="4" w:space="0"/>
            </w:tcBorders>
          </w:tcPr>
          <w:p w14:paraId="1001FDFF">
            <w:pPr>
              <w:pStyle w:val="55"/>
              <w:rPr>
                <w:ins w:id="1142" w:author="CMCC" w:date="2025-10-29T19:43:23Z"/>
                <w:highlight w:val="none"/>
                <w:lang w:eastAsia="zh-CN"/>
              </w:rPr>
            </w:pPr>
            <w:ins w:id="1143" w:author="CMCC" w:date="2025-10-29T19:43:23Z">
              <w:r>
                <w:rPr>
                  <w:highlight w:val="none"/>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D8551C0">
            <w:pPr>
              <w:pStyle w:val="55"/>
              <w:rPr>
                <w:ins w:id="1144" w:author="CMCC" w:date="2025-10-29T19:43:23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5AE48001">
            <w:pPr>
              <w:pStyle w:val="55"/>
              <w:rPr>
                <w:ins w:id="1145"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8C66300">
            <w:pPr>
              <w:pStyle w:val="55"/>
              <w:rPr>
                <w:ins w:id="1146" w:author="CMCC" w:date="2025-10-29T19:43:23Z"/>
                <w:highlight w:val="none"/>
              </w:rPr>
            </w:pPr>
          </w:p>
        </w:tc>
      </w:tr>
      <w:tr w14:paraId="1673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7" w:author="CMCC" w:date="2025-10-29T19:43:23Z"/>
        </w:trPr>
        <w:tc>
          <w:tcPr>
            <w:tcW w:w="4535" w:type="dxa"/>
            <w:tcBorders>
              <w:top w:val="single" w:color="auto" w:sz="4" w:space="0"/>
              <w:left w:val="single" w:color="auto" w:sz="4" w:space="0"/>
              <w:bottom w:val="single" w:color="auto" w:sz="4" w:space="0"/>
              <w:right w:val="single" w:color="auto" w:sz="4" w:space="0"/>
            </w:tcBorders>
          </w:tcPr>
          <w:p w14:paraId="5A9F9C5C">
            <w:pPr>
              <w:pStyle w:val="55"/>
              <w:rPr>
                <w:ins w:id="1148" w:author="CMCC" w:date="2025-10-29T19:43:23Z"/>
                <w:highlight w:val="none"/>
                <w:lang w:eastAsia="zh-CN"/>
              </w:rPr>
            </w:pPr>
            <w:ins w:id="1149" w:author="CMCC" w:date="2025-10-29T19:43:23Z">
              <w:r>
                <w:rPr>
                  <w:highlight w:val="none"/>
                  <w:lang w:eastAsia="zh-CN"/>
                </w:rPr>
                <w:t>}</w:t>
              </w:r>
            </w:ins>
          </w:p>
        </w:tc>
        <w:tc>
          <w:tcPr>
            <w:tcW w:w="2267" w:type="dxa"/>
            <w:tcBorders>
              <w:top w:val="single" w:color="auto" w:sz="4" w:space="0"/>
              <w:left w:val="single" w:color="auto" w:sz="4" w:space="0"/>
              <w:bottom w:val="single" w:color="auto" w:sz="4" w:space="0"/>
              <w:right w:val="single" w:color="auto" w:sz="4" w:space="0"/>
            </w:tcBorders>
          </w:tcPr>
          <w:p w14:paraId="51127AFF">
            <w:pPr>
              <w:pStyle w:val="55"/>
              <w:rPr>
                <w:ins w:id="1150" w:author="CMCC" w:date="2025-10-29T19:43:23Z"/>
                <w:highlight w:val="none"/>
              </w:rPr>
            </w:pPr>
          </w:p>
        </w:tc>
        <w:tc>
          <w:tcPr>
            <w:tcW w:w="1700" w:type="dxa"/>
            <w:tcBorders>
              <w:top w:val="single" w:color="auto" w:sz="4" w:space="0"/>
              <w:left w:val="single" w:color="auto" w:sz="4" w:space="0"/>
              <w:bottom w:val="single" w:color="auto" w:sz="4" w:space="0"/>
              <w:right w:val="single" w:color="auto" w:sz="4" w:space="0"/>
            </w:tcBorders>
          </w:tcPr>
          <w:p w14:paraId="79E9310E">
            <w:pPr>
              <w:pStyle w:val="55"/>
              <w:rPr>
                <w:ins w:id="1151"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3EF57CC">
            <w:pPr>
              <w:pStyle w:val="55"/>
              <w:rPr>
                <w:ins w:id="1152" w:author="CMCC" w:date="2025-10-29T19:43:23Z"/>
                <w:highlight w:val="none"/>
              </w:rPr>
            </w:pPr>
          </w:p>
        </w:tc>
      </w:tr>
    </w:tbl>
    <w:p w14:paraId="0E57CA7B">
      <w:pPr>
        <w:rPr>
          <w:ins w:id="1153" w:author="CMCC" w:date="2025-10-29T19:43:23Z"/>
          <w:rFonts w:eastAsia="??"/>
          <w:highlight w:val="none"/>
        </w:rPr>
      </w:pPr>
    </w:p>
    <w:p w14:paraId="39D5356E">
      <w:pPr>
        <w:pStyle w:val="57"/>
        <w:rPr>
          <w:ins w:id="1154" w:author="CMCC" w:date="2025-11-14T11:28:19Z"/>
          <w:rFonts w:eastAsia="宋体"/>
          <w:highlight w:val="none"/>
          <w:lang w:eastAsia="zh-CN"/>
        </w:rPr>
      </w:pPr>
      <w:ins w:id="1155" w:author="CMCC" w:date="2025-11-14T11:28:19Z">
        <w:r>
          <w:rPr>
            <w:highlight w:val="none"/>
          </w:rPr>
          <w:t xml:space="preserve">Table </w:t>
        </w:r>
      </w:ins>
      <w:ins w:id="1156" w:author="CMCC" w:date="2025-11-14T11:28:19Z">
        <w:r>
          <w:rPr>
            <w:rFonts w:hint="eastAsia" w:eastAsia="宋体"/>
            <w:highlight w:val="none"/>
            <w:lang w:eastAsia="zh-CN"/>
          </w:rPr>
          <w:t>22.5.24</w:t>
        </w:r>
      </w:ins>
      <w:ins w:id="1157" w:author="CMCC" w:date="2025-11-14T11:28:19Z">
        <w:r>
          <w:rPr>
            <w:highlight w:val="none"/>
          </w:rPr>
          <w:t>.3.3-</w:t>
        </w:r>
      </w:ins>
      <w:ins w:id="1158" w:author="CMCC" w:date="2025-11-14T11:28:28Z">
        <w:r>
          <w:rPr>
            <w:rFonts w:hint="eastAsia" w:eastAsia="宋体"/>
            <w:highlight w:val="none"/>
            <w:lang w:val="en-US" w:eastAsia="zh-CN"/>
          </w:rPr>
          <w:t>6</w:t>
        </w:r>
      </w:ins>
      <w:ins w:id="1159" w:author="CMCC" w:date="2025-11-14T11:28:19Z">
        <w:r>
          <w:rPr>
            <w:highlight w:val="none"/>
          </w:rPr>
          <w:t xml:space="preserve">: </w:t>
        </w:r>
      </w:ins>
      <w:ins w:id="1160" w:author="CMCC" w:date="2025-11-14T11:28:19Z">
        <w:r>
          <w:rPr>
            <w:i/>
            <w:iCs/>
            <w:highlight w:val="none"/>
          </w:rPr>
          <w:t>SystemInformationBlockType3</w:t>
        </w:r>
      </w:ins>
      <w:ins w:id="1161" w:author="CMCC" w:date="2025-11-14T11:28:19Z">
        <w:r>
          <w:rPr>
            <w:rFonts w:eastAsia="宋体"/>
            <w:i/>
            <w:iCs/>
            <w:highlight w:val="none"/>
            <w:lang w:eastAsia="zh-CN"/>
          </w:rPr>
          <w:t>1</w:t>
        </w:r>
      </w:ins>
      <w:ins w:id="1162" w:author="CMCC" w:date="2025-11-14T11:28:19Z">
        <w:r>
          <w:rPr>
            <w:i/>
            <w:iCs/>
            <w:highlight w:val="none"/>
          </w:rPr>
          <w:t>-NB</w:t>
        </w:r>
      </w:ins>
      <w:ins w:id="1163" w:author="CMCC" w:date="2025-11-14T11:28:19Z">
        <w:r>
          <w:rPr>
            <w:rFonts w:eastAsia="宋体"/>
            <w:i/>
            <w:iCs/>
            <w:highlight w:val="none"/>
            <w:lang w:eastAsia="zh-CN"/>
          </w:rPr>
          <w:t xml:space="preserve"> </w:t>
        </w:r>
      </w:ins>
      <w:ins w:id="1164" w:author="CMCC" w:date="2025-11-14T11:28:19Z">
        <w:r>
          <w:rPr>
            <w:rFonts w:eastAsia="宋体"/>
            <w:highlight w:val="none"/>
            <w:lang w:eastAsia="zh-CN"/>
          </w:rPr>
          <w:t xml:space="preserve">for Ncell </w:t>
        </w:r>
      </w:ins>
      <w:ins w:id="1165" w:author="CMCC" w:date="2025-11-14T11:28:37Z">
        <w:r>
          <w:rPr>
            <w:rFonts w:hint="eastAsia" w:eastAsia="宋体"/>
            <w:highlight w:val="none"/>
            <w:lang w:val="en-US" w:eastAsia="zh-CN"/>
          </w:rPr>
          <w:t>1</w:t>
        </w:r>
      </w:ins>
      <w:ins w:id="1166" w:author="CMCC" w:date="2025-11-14T11:28:19Z">
        <w:r>
          <w:rPr>
            <w:rFonts w:eastAsia="宋体"/>
            <w:highlight w:val="none"/>
            <w:lang w:eastAsia="zh-CN"/>
          </w:rPr>
          <w:t>1</w:t>
        </w:r>
      </w:ins>
      <w:ins w:id="1167" w:author="CMCC" w:date="2025-11-14T11:28:19Z">
        <w:r>
          <w:rPr>
            <w:rFonts w:eastAsia="Batang"/>
            <w:highlight w:val="none"/>
          </w:rPr>
          <w:t xml:space="preserve"> </w:t>
        </w:r>
      </w:ins>
      <w:ins w:id="1168" w:author="CMCC" w:date="2025-11-14T11:28:19Z">
        <w:r>
          <w:rPr>
            <w:highlight w:val="none"/>
          </w:rPr>
          <w:t>(preamble and</w:t>
        </w:r>
      </w:ins>
      <w:ins w:id="1169" w:author="CMCC" w:date="2025-11-14T11:28:19Z">
        <w:r>
          <w:rPr>
            <w:rFonts w:eastAsia="宋体"/>
            <w:highlight w:val="none"/>
            <w:lang w:eastAsia="zh-CN"/>
          </w:rPr>
          <w:t xml:space="preserve"> all </w:t>
        </w:r>
      </w:ins>
      <w:ins w:id="1170" w:author="CMCC" w:date="2025-11-14T11:28:19Z">
        <w:r>
          <w:rPr>
            <w:highlight w:val="none"/>
          </w:rPr>
          <w:t>step</w:t>
        </w:r>
      </w:ins>
      <w:ins w:id="1171" w:author="CMCC" w:date="2025-11-14T11:28:19Z">
        <w:r>
          <w:rPr>
            <w:rFonts w:eastAsia="宋体"/>
            <w:highlight w:val="none"/>
            <w:lang w:eastAsia="zh-CN"/>
          </w:rPr>
          <w:t>s</w:t>
        </w:r>
      </w:ins>
      <w:ins w:id="1172" w:author="CMCC" w:date="2025-11-14T11:28:19Z">
        <w:r>
          <w:rPr>
            <w:highlight w:val="none"/>
          </w:rPr>
          <w:t xml:space="preserve">, </w:t>
        </w:r>
      </w:ins>
      <w:ins w:id="1173" w:author="CMCC" w:date="2025-11-14T11:28:19Z">
        <w:r>
          <w:rPr>
            <w:highlight w:val="none"/>
            <w:lang w:eastAsia="zh-CN" w:bidi="ar"/>
          </w:rPr>
          <w:t xml:space="preserve">table </w:t>
        </w:r>
      </w:ins>
      <w:ins w:id="1174" w:author="CMCC" w:date="2025-11-14T11:28:19Z">
        <w:r>
          <w:rPr>
            <w:rFonts w:hint="eastAsia"/>
            <w:highlight w:val="none"/>
            <w:lang w:eastAsia="zh-CN" w:bidi="ar"/>
          </w:rPr>
          <w:t>22.5.24</w:t>
        </w:r>
      </w:ins>
      <w:ins w:id="1175" w:author="CMCC" w:date="2025-11-14T11:28:19Z">
        <w:r>
          <w:rPr>
            <w:highlight w:val="none"/>
            <w:lang w:eastAsia="zh-CN" w:bidi="ar"/>
          </w:rPr>
          <w:t>.3.2-2</w:t>
        </w:r>
      </w:ins>
      <w:ins w:id="1176" w:author="CMCC" w:date="2025-11-14T11:28:19Z">
        <w:r>
          <w:rPr>
            <w:highlight w:val="none"/>
          </w:rPr>
          <w:t>)</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9D7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7" w:author="CMCC" w:date="2025-11-14T11:28:19Z"/>
        </w:trPr>
        <w:tc>
          <w:tcPr>
            <w:tcW w:w="9747" w:type="dxa"/>
            <w:gridSpan w:val="4"/>
            <w:tcBorders>
              <w:top w:val="single" w:color="auto" w:sz="4" w:space="0"/>
              <w:left w:val="single" w:color="auto" w:sz="4" w:space="0"/>
              <w:bottom w:val="single" w:color="auto" w:sz="4" w:space="0"/>
              <w:right w:val="single" w:color="auto" w:sz="4" w:space="0"/>
            </w:tcBorders>
          </w:tcPr>
          <w:p w14:paraId="5E3310ED">
            <w:pPr>
              <w:pStyle w:val="53"/>
              <w:jc w:val="left"/>
              <w:rPr>
                <w:ins w:id="1178" w:author="CMCC" w:date="2025-11-14T11:28:19Z"/>
                <w:rFonts w:eastAsia="宋体"/>
                <w:b w:val="0"/>
                <w:highlight w:val="none"/>
                <w:lang w:eastAsia="zh-CN"/>
              </w:rPr>
            </w:pPr>
            <w:ins w:id="1179" w:author="CMCC" w:date="2025-11-14T11:28:19Z">
              <w:r>
                <w:rPr>
                  <w:b w:val="0"/>
                  <w:highlight w:val="none"/>
                </w:rPr>
                <w:t>Derivation Path: TS 36.</w:t>
              </w:r>
            </w:ins>
            <w:ins w:id="1180" w:author="CMCC" w:date="2025-11-14T11:28:19Z">
              <w:r>
                <w:rPr>
                  <w:rFonts w:eastAsia="宋体"/>
                  <w:b w:val="0"/>
                  <w:highlight w:val="none"/>
                  <w:lang w:eastAsia="zh-CN"/>
                </w:rPr>
                <w:t>508</w:t>
              </w:r>
            </w:ins>
            <w:ins w:id="1181" w:author="CMCC" w:date="2025-11-14T11:28:19Z">
              <w:r>
                <w:rPr>
                  <w:b w:val="0"/>
                  <w:highlight w:val="none"/>
                </w:rPr>
                <w:t xml:space="preserve"> [1</w:t>
              </w:r>
            </w:ins>
            <w:ins w:id="1182" w:author="CMCC" w:date="2025-11-14T11:28:19Z">
              <w:r>
                <w:rPr>
                  <w:rFonts w:eastAsia="宋体"/>
                  <w:b w:val="0"/>
                  <w:highlight w:val="none"/>
                  <w:lang w:eastAsia="zh-CN"/>
                </w:rPr>
                <w:t>8</w:t>
              </w:r>
            </w:ins>
            <w:ins w:id="1183" w:author="CMCC" w:date="2025-11-14T11:28:19Z">
              <w:r>
                <w:rPr>
                  <w:b w:val="0"/>
                  <w:highlight w:val="none"/>
                </w:rPr>
                <w:t>], clause 8.1.4.3.3</w:t>
              </w:r>
            </w:ins>
            <w:ins w:id="1184" w:author="CMCC" w:date="2025-11-14T11:28:19Z">
              <w:r>
                <w:rPr>
                  <w:rFonts w:eastAsia="宋体"/>
                  <w:b w:val="0"/>
                  <w:highlight w:val="none"/>
                  <w:lang w:eastAsia="zh-CN"/>
                </w:rPr>
                <w:t xml:space="preserve"> with condition </w:t>
              </w:r>
            </w:ins>
            <w:ins w:id="1185" w:author="CMCC" w:date="2025-11-14T11:28:19Z">
              <w:r>
                <w:rPr>
                  <w:b w:val="0"/>
                  <w:bCs/>
                  <w:highlight w:val="none"/>
                </w:rPr>
                <w:t>NTN enh</w:t>
              </w:r>
            </w:ins>
          </w:p>
        </w:tc>
      </w:tr>
      <w:tr w14:paraId="51D1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6" w:author="CMCC" w:date="2025-11-14T11:28:19Z"/>
        </w:trPr>
        <w:tc>
          <w:tcPr>
            <w:tcW w:w="4535" w:type="dxa"/>
            <w:tcBorders>
              <w:top w:val="single" w:color="auto" w:sz="4" w:space="0"/>
              <w:left w:val="single" w:color="auto" w:sz="4" w:space="0"/>
              <w:bottom w:val="single" w:color="auto" w:sz="4" w:space="0"/>
              <w:right w:val="single" w:color="auto" w:sz="4" w:space="0"/>
            </w:tcBorders>
          </w:tcPr>
          <w:p w14:paraId="10337E78">
            <w:pPr>
              <w:pStyle w:val="53"/>
              <w:rPr>
                <w:ins w:id="1187" w:author="CMCC" w:date="2025-11-14T11:28:19Z"/>
                <w:highlight w:val="none"/>
              </w:rPr>
            </w:pPr>
            <w:ins w:id="1188" w:author="CMCC" w:date="2025-11-14T11:28:19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419AAC6C">
            <w:pPr>
              <w:pStyle w:val="53"/>
              <w:rPr>
                <w:ins w:id="1189" w:author="CMCC" w:date="2025-11-14T11:28:19Z"/>
                <w:highlight w:val="none"/>
              </w:rPr>
            </w:pPr>
            <w:ins w:id="1190" w:author="CMCC" w:date="2025-11-14T11:28:19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14:paraId="2E1D242C">
            <w:pPr>
              <w:pStyle w:val="53"/>
              <w:rPr>
                <w:ins w:id="1191" w:author="CMCC" w:date="2025-11-14T11:28:19Z"/>
                <w:highlight w:val="none"/>
              </w:rPr>
            </w:pPr>
            <w:ins w:id="1192" w:author="CMCC" w:date="2025-11-14T11:28:19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434A2E58">
            <w:pPr>
              <w:pStyle w:val="53"/>
              <w:rPr>
                <w:ins w:id="1193" w:author="CMCC" w:date="2025-11-14T11:28:19Z"/>
                <w:highlight w:val="none"/>
              </w:rPr>
            </w:pPr>
            <w:ins w:id="1194" w:author="CMCC" w:date="2025-11-14T11:28:19Z">
              <w:r>
                <w:rPr>
                  <w:highlight w:val="none"/>
                </w:rPr>
                <w:t>Condition</w:t>
              </w:r>
            </w:ins>
          </w:p>
        </w:tc>
      </w:tr>
      <w:tr w14:paraId="4FEE5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CMCC" w:date="2025-11-14T11:28:19Z"/>
        </w:trPr>
        <w:tc>
          <w:tcPr>
            <w:tcW w:w="4535" w:type="dxa"/>
            <w:tcBorders>
              <w:top w:val="single" w:color="auto" w:sz="4" w:space="0"/>
              <w:left w:val="single" w:color="auto" w:sz="4" w:space="0"/>
              <w:bottom w:val="single" w:color="auto" w:sz="4" w:space="0"/>
              <w:right w:val="single" w:color="auto" w:sz="4" w:space="0"/>
            </w:tcBorders>
          </w:tcPr>
          <w:p w14:paraId="26464DC7">
            <w:pPr>
              <w:pStyle w:val="55"/>
              <w:rPr>
                <w:ins w:id="1196" w:author="CMCC" w:date="2025-11-14T11:28:19Z"/>
                <w:highlight w:val="none"/>
              </w:rPr>
            </w:pPr>
            <w:ins w:id="1197" w:author="CMCC" w:date="2025-11-14T11:28:19Z">
              <w:r>
                <w:rPr>
                  <w:highlight w:val="none"/>
                </w:rPr>
                <w:t>SystemInformationBlockType31-NB-r17 ::= SEQUENCE {</w:t>
              </w:r>
            </w:ins>
          </w:p>
        </w:tc>
        <w:tc>
          <w:tcPr>
            <w:tcW w:w="2267" w:type="dxa"/>
            <w:tcBorders>
              <w:top w:val="single" w:color="auto" w:sz="4" w:space="0"/>
              <w:left w:val="single" w:color="auto" w:sz="4" w:space="0"/>
              <w:bottom w:val="single" w:color="auto" w:sz="4" w:space="0"/>
              <w:right w:val="single" w:color="auto" w:sz="4" w:space="0"/>
            </w:tcBorders>
          </w:tcPr>
          <w:p w14:paraId="216E772B">
            <w:pPr>
              <w:pStyle w:val="55"/>
              <w:rPr>
                <w:ins w:id="1198" w:author="CMCC" w:date="2025-11-14T11:28:19Z"/>
                <w:highlight w:val="none"/>
              </w:rPr>
            </w:pPr>
          </w:p>
        </w:tc>
        <w:tc>
          <w:tcPr>
            <w:tcW w:w="1700" w:type="dxa"/>
            <w:tcBorders>
              <w:top w:val="single" w:color="auto" w:sz="4" w:space="0"/>
              <w:left w:val="single" w:color="auto" w:sz="4" w:space="0"/>
              <w:bottom w:val="single" w:color="auto" w:sz="4" w:space="0"/>
              <w:right w:val="single" w:color="auto" w:sz="4" w:space="0"/>
            </w:tcBorders>
          </w:tcPr>
          <w:p w14:paraId="060DD534">
            <w:pPr>
              <w:pStyle w:val="55"/>
              <w:rPr>
                <w:ins w:id="1199" w:author="CMCC" w:date="2025-11-14T11:28:19Z"/>
                <w:highlight w:val="none"/>
              </w:rPr>
            </w:pPr>
          </w:p>
        </w:tc>
        <w:tc>
          <w:tcPr>
            <w:tcW w:w="1245" w:type="dxa"/>
            <w:tcBorders>
              <w:top w:val="single" w:color="auto" w:sz="4" w:space="0"/>
              <w:left w:val="single" w:color="auto" w:sz="4" w:space="0"/>
              <w:bottom w:val="single" w:color="auto" w:sz="4" w:space="0"/>
              <w:right w:val="single" w:color="auto" w:sz="4" w:space="0"/>
            </w:tcBorders>
          </w:tcPr>
          <w:p w14:paraId="27D19733">
            <w:pPr>
              <w:pStyle w:val="55"/>
              <w:rPr>
                <w:ins w:id="1200" w:author="CMCC" w:date="2025-11-14T11:28:19Z"/>
                <w:highlight w:val="none"/>
              </w:rPr>
            </w:pPr>
          </w:p>
        </w:tc>
      </w:tr>
      <w:tr w14:paraId="47BA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 w:author="CMCC" w:date="2025-11-14T11:28:19Z"/>
        </w:trPr>
        <w:tc>
          <w:tcPr>
            <w:tcW w:w="4535" w:type="dxa"/>
            <w:tcBorders>
              <w:top w:val="single" w:color="auto" w:sz="4" w:space="0"/>
              <w:left w:val="single" w:color="auto" w:sz="4" w:space="0"/>
              <w:bottom w:val="single" w:color="auto" w:sz="4" w:space="0"/>
              <w:right w:val="single" w:color="auto" w:sz="4" w:space="0"/>
            </w:tcBorders>
          </w:tcPr>
          <w:p w14:paraId="5A95C58F">
            <w:pPr>
              <w:pStyle w:val="55"/>
              <w:rPr>
                <w:ins w:id="1202" w:author="CMCC" w:date="2025-11-14T11:28:19Z"/>
                <w:highlight w:val="none"/>
                <w:lang w:eastAsia="zh-CN"/>
              </w:rPr>
            </w:pPr>
            <w:ins w:id="1203" w:author="CMCC" w:date="2025-11-14T11:28:19Z">
              <w:r>
                <w:rPr>
                  <w:highlight w:val="none"/>
                  <w:lang w:eastAsia="zh-CN"/>
                </w:rPr>
                <w:t>se</w:t>
              </w:r>
            </w:ins>
            <w:ins w:id="1204" w:author="CMCC" w:date="2025-11-14T11:28:19Z">
              <w:r>
                <w:rPr>
                  <w:highlight w:val="none"/>
                </w:rPr>
                <w:t>rvingSatelliteInfo-v1820 SEQUENCE {</w:t>
              </w:r>
            </w:ins>
          </w:p>
        </w:tc>
        <w:tc>
          <w:tcPr>
            <w:tcW w:w="2267" w:type="dxa"/>
            <w:tcBorders>
              <w:top w:val="single" w:color="auto" w:sz="4" w:space="0"/>
              <w:left w:val="single" w:color="auto" w:sz="4" w:space="0"/>
              <w:bottom w:val="single" w:color="auto" w:sz="4" w:space="0"/>
              <w:right w:val="single" w:color="auto" w:sz="4" w:space="0"/>
            </w:tcBorders>
          </w:tcPr>
          <w:p w14:paraId="6608331F">
            <w:pPr>
              <w:pStyle w:val="55"/>
              <w:rPr>
                <w:ins w:id="1205" w:author="CMCC" w:date="2025-11-14T11:28:19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1B7B7FCC">
            <w:pPr>
              <w:pStyle w:val="55"/>
              <w:rPr>
                <w:ins w:id="1206" w:author="CMCC" w:date="2025-11-14T11:28:19Z"/>
                <w:i/>
                <w:highlight w:val="none"/>
              </w:rPr>
            </w:pPr>
          </w:p>
        </w:tc>
        <w:tc>
          <w:tcPr>
            <w:tcW w:w="1245" w:type="dxa"/>
            <w:tcBorders>
              <w:top w:val="single" w:color="auto" w:sz="4" w:space="0"/>
              <w:left w:val="single" w:color="auto" w:sz="4" w:space="0"/>
              <w:bottom w:val="single" w:color="auto" w:sz="4" w:space="0"/>
              <w:right w:val="single" w:color="auto" w:sz="4" w:space="0"/>
            </w:tcBorders>
          </w:tcPr>
          <w:p w14:paraId="47E36501">
            <w:pPr>
              <w:pStyle w:val="55"/>
              <w:rPr>
                <w:ins w:id="1207" w:author="CMCC" w:date="2025-11-14T11:28:19Z"/>
                <w:highlight w:val="none"/>
              </w:rPr>
            </w:pPr>
          </w:p>
        </w:tc>
      </w:tr>
      <w:tr w14:paraId="6361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 w:author="CMCC" w:date="2025-11-14T11:28:19Z"/>
        </w:trPr>
        <w:tc>
          <w:tcPr>
            <w:tcW w:w="4535" w:type="dxa"/>
            <w:tcBorders>
              <w:top w:val="single" w:color="auto" w:sz="4" w:space="0"/>
              <w:left w:val="single" w:color="auto" w:sz="4" w:space="0"/>
              <w:bottom w:val="single" w:color="auto" w:sz="4" w:space="0"/>
              <w:right w:val="single" w:color="auto" w:sz="4" w:space="0"/>
            </w:tcBorders>
          </w:tcPr>
          <w:p w14:paraId="44E1D968">
            <w:pPr>
              <w:pStyle w:val="55"/>
              <w:rPr>
                <w:ins w:id="1209" w:author="CMCC" w:date="2025-11-14T11:28:19Z"/>
                <w:highlight w:val="none"/>
                <w:lang w:eastAsia="zh-CN"/>
              </w:rPr>
            </w:pPr>
            <w:ins w:id="1210" w:author="CMCC" w:date="2025-11-14T11:28:19Z">
              <w:r>
                <w:rPr>
                  <w:highlight w:val="none"/>
                  <w:lang w:eastAsia="zh-CN"/>
                </w:rPr>
                <w:t xml:space="preserve">  </w:t>
              </w:r>
            </w:ins>
            <w:ins w:id="1211" w:author="CMCC" w:date="2025-11-14T11:28:19Z">
              <w:r>
                <w:rPr>
                  <w:highlight w:val="none"/>
                </w:rPr>
                <w:t>satelliteId-r18</w:t>
              </w:r>
            </w:ins>
          </w:p>
        </w:tc>
        <w:tc>
          <w:tcPr>
            <w:tcW w:w="2267" w:type="dxa"/>
            <w:tcBorders>
              <w:top w:val="single" w:color="auto" w:sz="4" w:space="0"/>
              <w:left w:val="single" w:color="auto" w:sz="4" w:space="0"/>
              <w:bottom w:val="single" w:color="auto" w:sz="4" w:space="0"/>
              <w:right w:val="single" w:color="auto" w:sz="4" w:space="0"/>
            </w:tcBorders>
          </w:tcPr>
          <w:p w14:paraId="0E7E8CEA">
            <w:pPr>
              <w:pStyle w:val="55"/>
              <w:rPr>
                <w:ins w:id="1212" w:author="CMCC" w:date="2025-11-14T11:28:19Z"/>
                <w:highlight w:val="none"/>
                <w:lang w:eastAsia="zh-CN"/>
              </w:rPr>
            </w:pPr>
            <w:ins w:id="1213" w:author="CMCC" w:date="2025-11-14T11:28:45Z">
              <w:r>
                <w:rPr>
                  <w:rFonts w:hint="eastAsia"/>
                  <w:highlight w:val="none"/>
                  <w:lang w:val="en-US" w:eastAsia="zh-CN"/>
                </w:rPr>
                <w:t>2</w:t>
              </w:r>
            </w:ins>
          </w:p>
        </w:tc>
        <w:tc>
          <w:tcPr>
            <w:tcW w:w="1700" w:type="dxa"/>
            <w:tcBorders>
              <w:top w:val="single" w:color="auto" w:sz="4" w:space="0"/>
              <w:left w:val="single" w:color="auto" w:sz="4" w:space="0"/>
              <w:bottom w:val="single" w:color="auto" w:sz="4" w:space="0"/>
              <w:right w:val="single" w:color="auto" w:sz="4" w:space="0"/>
            </w:tcBorders>
          </w:tcPr>
          <w:p w14:paraId="502931E3">
            <w:pPr>
              <w:pStyle w:val="55"/>
              <w:rPr>
                <w:ins w:id="1214" w:author="CMCC" w:date="2025-11-14T11:28:19Z"/>
                <w:i/>
                <w:highlight w:val="none"/>
              </w:rPr>
            </w:pPr>
          </w:p>
        </w:tc>
        <w:tc>
          <w:tcPr>
            <w:tcW w:w="1245" w:type="dxa"/>
            <w:tcBorders>
              <w:top w:val="single" w:color="auto" w:sz="4" w:space="0"/>
              <w:left w:val="single" w:color="auto" w:sz="4" w:space="0"/>
              <w:bottom w:val="single" w:color="auto" w:sz="4" w:space="0"/>
              <w:right w:val="single" w:color="auto" w:sz="4" w:space="0"/>
            </w:tcBorders>
          </w:tcPr>
          <w:p w14:paraId="4ED7EB80">
            <w:pPr>
              <w:pStyle w:val="55"/>
              <w:rPr>
                <w:ins w:id="1215" w:author="CMCC" w:date="2025-11-14T11:28:19Z"/>
                <w:highlight w:val="none"/>
              </w:rPr>
            </w:pPr>
          </w:p>
        </w:tc>
      </w:tr>
      <w:tr w14:paraId="7F3A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6" w:author="CMCC" w:date="2025-11-14T11:28:19Z"/>
        </w:trPr>
        <w:tc>
          <w:tcPr>
            <w:tcW w:w="4535" w:type="dxa"/>
            <w:tcBorders>
              <w:top w:val="single" w:color="auto" w:sz="4" w:space="0"/>
              <w:left w:val="single" w:color="auto" w:sz="4" w:space="0"/>
              <w:bottom w:val="single" w:color="auto" w:sz="4" w:space="0"/>
              <w:right w:val="single" w:color="auto" w:sz="4" w:space="0"/>
            </w:tcBorders>
          </w:tcPr>
          <w:p w14:paraId="47AEF8BC">
            <w:pPr>
              <w:pStyle w:val="55"/>
              <w:rPr>
                <w:ins w:id="1217" w:author="CMCC" w:date="2025-11-14T11:28:19Z"/>
                <w:highlight w:val="none"/>
                <w:lang w:eastAsia="zh-CN"/>
              </w:rPr>
            </w:pPr>
            <w:ins w:id="1218" w:author="CMCC" w:date="2025-11-14T11:28:19Z">
              <w:r>
                <w:rPr>
                  <w:highlight w:val="none"/>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D719F59">
            <w:pPr>
              <w:pStyle w:val="55"/>
              <w:rPr>
                <w:ins w:id="1219" w:author="CMCC" w:date="2025-11-14T11:28:19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140ADAFE">
            <w:pPr>
              <w:pStyle w:val="55"/>
              <w:rPr>
                <w:ins w:id="1220" w:author="CMCC" w:date="2025-11-14T11:28:19Z"/>
                <w:i/>
                <w:highlight w:val="none"/>
              </w:rPr>
            </w:pPr>
          </w:p>
        </w:tc>
        <w:tc>
          <w:tcPr>
            <w:tcW w:w="1245" w:type="dxa"/>
            <w:tcBorders>
              <w:top w:val="single" w:color="auto" w:sz="4" w:space="0"/>
              <w:left w:val="single" w:color="auto" w:sz="4" w:space="0"/>
              <w:bottom w:val="single" w:color="auto" w:sz="4" w:space="0"/>
              <w:right w:val="single" w:color="auto" w:sz="4" w:space="0"/>
            </w:tcBorders>
          </w:tcPr>
          <w:p w14:paraId="190F9863">
            <w:pPr>
              <w:pStyle w:val="55"/>
              <w:rPr>
                <w:ins w:id="1221" w:author="CMCC" w:date="2025-11-14T11:28:19Z"/>
                <w:highlight w:val="none"/>
              </w:rPr>
            </w:pPr>
          </w:p>
        </w:tc>
      </w:tr>
      <w:tr w14:paraId="69F2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 w:author="CMCC" w:date="2025-11-14T11:28:19Z"/>
        </w:trPr>
        <w:tc>
          <w:tcPr>
            <w:tcW w:w="4535" w:type="dxa"/>
            <w:tcBorders>
              <w:top w:val="single" w:color="auto" w:sz="4" w:space="0"/>
              <w:left w:val="single" w:color="auto" w:sz="4" w:space="0"/>
              <w:bottom w:val="single" w:color="auto" w:sz="4" w:space="0"/>
              <w:right w:val="single" w:color="auto" w:sz="4" w:space="0"/>
            </w:tcBorders>
          </w:tcPr>
          <w:p w14:paraId="6A75405D">
            <w:pPr>
              <w:pStyle w:val="55"/>
              <w:rPr>
                <w:ins w:id="1223" w:author="CMCC" w:date="2025-11-14T11:28:19Z"/>
                <w:highlight w:val="none"/>
                <w:lang w:eastAsia="zh-CN"/>
              </w:rPr>
            </w:pPr>
            <w:ins w:id="1224" w:author="CMCC" w:date="2025-11-14T11:28:19Z">
              <w:r>
                <w:rPr>
                  <w:highlight w:val="none"/>
                  <w:lang w:eastAsia="zh-CN"/>
                </w:rPr>
                <w:t>}</w:t>
              </w:r>
            </w:ins>
          </w:p>
        </w:tc>
        <w:tc>
          <w:tcPr>
            <w:tcW w:w="2267" w:type="dxa"/>
            <w:tcBorders>
              <w:top w:val="single" w:color="auto" w:sz="4" w:space="0"/>
              <w:left w:val="single" w:color="auto" w:sz="4" w:space="0"/>
              <w:bottom w:val="single" w:color="auto" w:sz="4" w:space="0"/>
              <w:right w:val="single" w:color="auto" w:sz="4" w:space="0"/>
            </w:tcBorders>
          </w:tcPr>
          <w:p w14:paraId="67BC5644">
            <w:pPr>
              <w:pStyle w:val="55"/>
              <w:rPr>
                <w:ins w:id="1225" w:author="CMCC" w:date="2025-11-14T11:28:19Z"/>
                <w:highlight w:val="none"/>
              </w:rPr>
            </w:pPr>
          </w:p>
        </w:tc>
        <w:tc>
          <w:tcPr>
            <w:tcW w:w="1700" w:type="dxa"/>
            <w:tcBorders>
              <w:top w:val="single" w:color="auto" w:sz="4" w:space="0"/>
              <w:left w:val="single" w:color="auto" w:sz="4" w:space="0"/>
              <w:bottom w:val="single" w:color="auto" w:sz="4" w:space="0"/>
              <w:right w:val="single" w:color="auto" w:sz="4" w:space="0"/>
            </w:tcBorders>
          </w:tcPr>
          <w:p w14:paraId="4F01DC9F">
            <w:pPr>
              <w:pStyle w:val="55"/>
              <w:rPr>
                <w:ins w:id="1226" w:author="CMCC" w:date="2025-11-14T11:28:19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C3C7A34">
            <w:pPr>
              <w:pStyle w:val="55"/>
              <w:rPr>
                <w:ins w:id="1227" w:author="CMCC" w:date="2025-11-14T11:28:19Z"/>
                <w:highlight w:val="none"/>
              </w:rPr>
            </w:pPr>
          </w:p>
        </w:tc>
      </w:tr>
    </w:tbl>
    <w:p w14:paraId="706731B3">
      <w:pPr>
        <w:rPr>
          <w:ins w:id="1228" w:author="CMCC" w:date="2025-11-14T11:28:19Z"/>
          <w:rFonts w:eastAsia="??"/>
          <w:highlight w:val="none"/>
        </w:rPr>
      </w:pPr>
    </w:p>
    <w:p w14:paraId="11882D54">
      <w:pPr>
        <w:pStyle w:val="57"/>
        <w:rPr>
          <w:ins w:id="1229" w:author="Luyang Zhao-CMCC" w:date="2025-11-12T12:51:52Z"/>
          <w:i/>
          <w:iCs/>
          <w:highlight w:val="none"/>
        </w:rPr>
      </w:pPr>
      <w:ins w:id="1230" w:author="Luyang Zhao-CMCC" w:date="2025-11-12T12:51:52Z">
        <w:r>
          <w:rPr>
            <w:highlight w:val="none"/>
          </w:rPr>
          <w:t>Table 22.5.2</w:t>
        </w:r>
      </w:ins>
      <w:ins w:id="1231" w:author="Luyang Zhao-CMCC" w:date="2025-11-12T12:51:52Z">
        <w:r>
          <w:rPr>
            <w:rFonts w:hint="eastAsia" w:eastAsia="宋体"/>
            <w:highlight w:val="none"/>
            <w:lang w:val="en-US" w:eastAsia="zh-CN"/>
          </w:rPr>
          <w:t>4</w:t>
        </w:r>
      </w:ins>
      <w:ins w:id="1232" w:author="Luyang Zhao-CMCC" w:date="2025-11-12T12:51:52Z">
        <w:r>
          <w:rPr>
            <w:highlight w:val="none"/>
          </w:rPr>
          <w:t>.3.3-</w:t>
        </w:r>
      </w:ins>
      <w:ins w:id="1233" w:author="CMCC" w:date="2025-11-14T11:28:23Z">
        <w:r>
          <w:rPr>
            <w:rFonts w:hint="eastAsia" w:eastAsia="宋体"/>
            <w:highlight w:val="none"/>
            <w:lang w:val="en-US" w:eastAsia="zh-CN"/>
          </w:rPr>
          <w:t>7</w:t>
        </w:r>
      </w:ins>
      <w:ins w:id="1234" w:author="Luyang Zhao-CMCC" w:date="2025-11-12T12:51:52Z">
        <w:r>
          <w:rPr>
            <w:highlight w:val="none"/>
          </w:rPr>
          <w:t>:</w:t>
        </w:r>
      </w:ins>
      <w:ins w:id="1235" w:author="Luyang Zhao-CMCC" w:date="2025-11-12T12:51:52Z">
        <w:r>
          <w:rPr>
            <w:i/>
            <w:iCs/>
            <w:highlight w:val="none"/>
          </w:rPr>
          <w:t xml:space="preserve"> </w:t>
        </w:r>
      </w:ins>
      <w:ins w:id="1236" w:author="Luyang Zhao-CMCC" w:date="2025-11-12T12:59:23Z">
        <w:r>
          <w:rPr>
            <w:highlight w:val="none"/>
          </w:rPr>
          <w:t xml:space="preserve">Message TRACKING AREA UPDATE </w:t>
        </w:r>
      </w:ins>
      <w:ins w:id="1237" w:author="Luyang Zhao-CMCC" w:date="2025-11-12T12:59:26Z">
        <w:r>
          <w:rPr>
            <w:rFonts w:hint="default"/>
            <w:highlight w:val="none"/>
            <w:lang w:val="en-AU"/>
          </w:rPr>
          <w:t>ACC</w:t>
        </w:r>
      </w:ins>
      <w:ins w:id="1238" w:author="Luyang Zhao-CMCC" w:date="2025-11-12T12:59:27Z">
        <w:r>
          <w:rPr>
            <w:rFonts w:hint="default"/>
            <w:highlight w:val="none"/>
            <w:lang w:val="en-AU"/>
          </w:rPr>
          <w:t>EPT</w:t>
        </w:r>
      </w:ins>
      <w:ins w:id="1239" w:author="Luyang Zhao-CMCC" w:date="2025-11-12T12:51:52Z">
        <w:r>
          <w:rPr>
            <w:highlight w:val="none"/>
          </w:rPr>
          <w:t xml:space="preserve"> (step </w:t>
        </w:r>
      </w:ins>
      <w:ins w:id="1240" w:author="Luyang Zhao-CMCC" w:date="2025-11-12T12:58:32Z">
        <w:r>
          <w:rPr>
            <w:rFonts w:hint="default"/>
            <w:highlight w:val="none"/>
            <w:lang w:val="en-AU"/>
          </w:rPr>
          <w:t>18</w:t>
        </w:r>
      </w:ins>
      <w:ins w:id="1241" w:author="Luyang Zhao-CMCC" w:date="2025-11-12T12:51:52Z">
        <w:r>
          <w:rPr>
            <w:highlight w:val="none"/>
          </w:rPr>
          <w:t>, table</w:t>
        </w:r>
      </w:ins>
      <w:ins w:id="1242" w:author="Luyang Zhao-CMCC" w:date="2025-11-12T12:51:52Z">
        <w:r>
          <w:rPr>
            <w:i/>
            <w:iCs/>
            <w:highlight w:val="none"/>
          </w:rPr>
          <w:t xml:space="preserve"> </w:t>
        </w:r>
      </w:ins>
      <w:ins w:id="1243" w:author="Luyang Zhao-CMCC" w:date="2025-11-12T12:51:52Z">
        <w:r>
          <w:rPr>
            <w:rFonts w:hint="eastAsia" w:ascii="Arial" w:hAnsi="Arial"/>
            <w:b/>
            <w:sz w:val="20"/>
            <w:highlight w:val="none"/>
            <w:lang w:val="en-GB" w:eastAsia="zh-CN" w:bidi="ar"/>
          </w:rPr>
          <w:t>22.5.24</w:t>
        </w:r>
      </w:ins>
      <w:ins w:id="1244" w:author="Luyang Zhao-CMCC" w:date="2025-11-12T12:51:52Z">
        <w:r>
          <w:rPr>
            <w:rFonts w:ascii="Arial" w:hAnsi="Arial"/>
            <w:b/>
            <w:sz w:val="20"/>
            <w:highlight w:val="none"/>
            <w:lang w:val="en-GB" w:bidi="ar"/>
          </w:rPr>
          <w:t>.3.2-2</w:t>
        </w:r>
      </w:ins>
      <w:ins w:id="1245" w:author="Luyang Zhao-CMCC" w:date="2025-11-12T12:51:52Z">
        <w:r>
          <w:rPr>
            <w:i/>
            <w:iCs/>
            <w:highlight w:val="none"/>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AF2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46" w:author="Luyang Zhao-CMCC" w:date="2025-11-12T12:51:52Z"/>
        </w:trPr>
        <w:tc>
          <w:tcPr>
            <w:tcW w:w="9747" w:type="dxa"/>
            <w:gridSpan w:val="4"/>
          </w:tcPr>
          <w:p w14:paraId="4CFF6BCC">
            <w:pPr>
              <w:pStyle w:val="55"/>
              <w:rPr>
                <w:ins w:id="1247" w:author="Luyang Zhao-CMCC" w:date="2025-11-12T12:51:52Z"/>
                <w:highlight w:val="none"/>
              </w:rPr>
            </w:pPr>
            <w:ins w:id="1248" w:author="Luyang Zhao-CMCC" w:date="2025-11-12T12:51:52Z">
              <w:r>
                <w:rPr>
                  <w:highlight w:val="none"/>
                </w:rPr>
                <w:t>Derivation Path: TS 36.508 [18], Table 4.7.2-</w:t>
              </w:r>
            </w:ins>
            <w:ins w:id="1249" w:author="Luyang Zhao-CMCC" w:date="2025-11-12T12:59:09Z">
              <w:r>
                <w:rPr>
                  <w:rFonts w:hint="default"/>
                  <w:highlight w:val="none"/>
                  <w:lang w:val="en-AU"/>
                </w:rPr>
                <w:t>2</w:t>
              </w:r>
            </w:ins>
            <w:ins w:id="1250" w:author="Luyang Zhao-CMCC" w:date="2025-11-12T12:51:52Z">
              <w:r>
                <w:rPr>
                  <w:highlight w:val="none"/>
                </w:rPr>
                <w:t>4</w:t>
              </w:r>
            </w:ins>
          </w:p>
        </w:tc>
      </w:tr>
      <w:tr w14:paraId="6B63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1" w:author="Luyang Zhao-CMCC" w:date="2025-11-12T12:51:52Z"/>
        </w:trPr>
        <w:tc>
          <w:tcPr>
            <w:tcW w:w="4535" w:type="dxa"/>
          </w:tcPr>
          <w:p w14:paraId="55F2C911">
            <w:pPr>
              <w:pStyle w:val="53"/>
              <w:rPr>
                <w:ins w:id="1252" w:author="Luyang Zhao-CMCC" w:date="2025-11-12T12:51:52Z"/>
                <w:highlight w:val="none"/>
              </w:rPr>
            </w:pPr>
            <w:ins w:id="1253" w:author="Luyang Zhao-CMCC" w:date="2025-11-12T12:51:52Z">
              <w:r>
                <w:rPr>
                  <w:highlight w:val="none"/>
                </w:rPr>
                <w:t>Information Element</w:t>
              </w:r>
            </w:ins>
          </w:p>
        </w:tc>
        <w:tc>
          <w:tcPr>
            <w:tcW w:w="2267" w:type="dxa"/>
          </w:tcPr>
          <w:p w14:paraId="4F8A0F75">
            <w:pPr>
              <w:pStyle w:val="53"/>
              <w:rPr>
                <w:ins w:id="1254" w:author="Luyang Zhao-CMCC" w:date="2025-11-12T12:51:52Z"/>
                <w:highlight w:val="none"/>
              </w:rPr>
            </w:pPr>
            <w:ins w:id="1255" w:author="Luyang Zhao-CMCC" w:date="2025-11-12T12:51:52Z">
              <w:r>
                <w:rPr>
                  <w:highlight w:val="none"/>
                </w:rPr>
                <w:t>Value/remark</w:t>
              </w:r>
            </w:ins>
          </w:p>
        </w:tc>
        <w:tc>
          <w:tcPr>
            <w:tcW w:w="1700" w:type="dxa"/>
          </w:tcPr>
          <w:p w14:paraId="4FDF6C7D">
            <w:pPr>
              <w:pStyle w:val="53"/>
              <w:rPr>
                <w:ins w:id="1256" w:author="Luyang Zhao-CMCC" w:date="2025-11-12T12:51:52Z"/>
                <w:highlight w:val="none"/>
              </w:rPr>
            </w:pPr>
            <w:ins w:id="1257" w:author="Luyang Zhao-CMCC" w:date="2025-11-12T12:51:52Z">
              <w:r>
                <w:rPr>
                  <w:highlight w:val="none"/>
                </w:rPr>
                <w:t>Comment</w:t>
              </w:r>
            </w:ins>
          </w:p>
        </w:tc>
        <w:tc>
          <w:tcPr>
            <w:tcW w:w="1245" w:type="dxa"/>
          </w:tcPr>
          <w:p w14:paraId="10B67793">
            <w:pPr>
              <w:pStyle w:val="53"/>
              <w:rPr>
                <w:ins w:id="1258" w:author="Luyang Zhao-CMCC" w:date="2025-11-12T12:51:52Z"/>
                <w:highlight w:val="none"/>
              </w:rPr>
            </w:pPr>
            <w:ins w:id="1259" w:author="Luyang Zhao-CMCC" w:date="2025-11-12T12:51:52Z">
              <w:r>
                <w:rPr>
                  <w:highlight w:val="none"/>
                </w:rPr>
                <w:t>Condition</w:t>
              </w:r>
            </w:ins>
          </w:p>
        </w:tc>
      </w:tr>
      <w:tr w14:paraId="640B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ins w:id="1260" w:author="Luyang Zhao-CMCC" w:date="2025-11-12T12:51:52Z"/>
        </w:trPr>
        <w:tc>
          <w:tcPr>
            <w:tcW w:w="4535" w:type="dxa"/>
          </w:tcPr>
          <w:p w14:paraId="27FADD61">
            <w:pPr>
              <w:pStyle w:val="55"/>
              <w:rPr>
                <w:ins w:id="1261" w:author="Luyang Zhao-CMCC" w:date="2025-11-12T12:51:52Z"/>
                <w:highlight w:val="none"/>
              </w:rPr>
            </w:pPr>
            <w:ins w:id="1262" w:author="Luyang Zhao-CMCC" w:date="2025-11-12T12:52:36Z">
              <w:r>
                <w:rPr>
                  <w:rFonts w:hint="eastAsia"/>
                  <w:highlight w:val="none"/>
                </w:rPr>
                <w:t>Unavailability configuration</w:t>
              </w:r>
            </w:ins>
          </w:p>
        </w:tc>
        <w:tc>
          <w:tcPr>
            <w:tcW w:w="2267" w:type="dxa"/>
          </w:tcPr>
          <w:p w14:paraId="3ED95A6D">
            <w:pPr>
              <w:pStyle w:val="55"/>
              <w:rPr>
                <w:ins w:id="1263" w:author="Luyang Zhao-CMCC" w:date="2025-11-12T12:51:52Z"/>
                <w:highlight w:val="none"/>
              </w:rPr>
            </w:pPr>
          </w:p>
        </w:tc>
        <w:tc>
          <w:tcPr>
            <w:tcW w:w="1700" w:type="dxa"/>
          </w:tcPr>
          <w:p w14:paraId="4567171D">
            <w:pPr>
              <w:pStyle w:val="55"/>
              <w:rPr>
                <w:ins w:id="1264" w:author="Luyang Zhao-CMCC" w:date="2025-11-12T12:51:52Z"/>
                <w:highlight w:val="none"/>
              </w:rPr>
            </w:pPr>
          </w:p>
        </w:tc>
        <w:tc>
          <w:tcPr>
            <w:tcW w:w="1245" w:type="dxa"/>
          </w:tcPr>
          <w:p w14:paraId="21F75277">
            <w:pPr>
              <w:pStyle w:val="55"/>
              <w:rPr>
                <w:ins w:id="1265" w:author="Luyang Zhao-CMCC" w:date="2025-11-12T12:51:52Z"/>
                <w:highlight w:val="none"/>
              </w:rPr>
            </w:pPr>
          </w:p>
        </w:tc>
      </w:tr>
      <w:tr w14:paraId="1E03E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6" w:author="Luyang Zhao-CMCC" w:date="2025-11-12T12:51:52Z"/>
        </w:trPr>
        <w:tc>
          <w:tcPr>
            <w:tcW w:w="4535" w:type="dxa"/>
          </w:tcPr>
          <w:p w14:paraId="5663721C">
            <w:pPr>
              <w:pStyle w:val="55"/>
              <w:jc w:val="left"/>
              <w:rPr>
                <w:ins w:id="1267" w:author="Luyang Zhao-CMCC" w:date="2025-11-12T12:53:29Z"/>
                <w:highlight w:val="none"/>
              </w:rPr>
            </w:pPr>
            <w:ins w:id="1268" w:author="Luyang Zhao-CMCC" w:date="2025-11-12T12:51:52Z">
              <w:r>
                <w:rPr>
                  <w:highlight w:val="none"/>
                  <w:lang w:eastAsia="zh-CN"/>
                </w:rPr>
                <w:t xml:space="preserve">  </w:t>
              </w:r>
            </w:ins>
            <w:ins w:id="1269" w:author="Luyang Zhao-CMCC" w:date="2025-11-12T12:53:29Z">
              <w:r>
                <w:rPr>
                  <w:highlight w:val="none"/>
                </w:rPr>
                <w:t>End of unavailability period report (EUPR)(octet 3 bit 1)</w:t>
              </w:r>
            </w:ins>
          </w:p>
          <w:p w14:paraId="582A421E">
            <w:pPr>
              <w:pStyle w:val="55"/>
              <w:rPr>
                <w:ins w:id="1270" w:author="Luyang Zhao-CMCC" w:date="2025-11-12T12:51:52Z"/>
                <w:highlight w:val="none"/>
                <w:lang w:eastAsia="zh-CN"/>
              </w:rPr>
            </w:pPr>
          </w:p>
        </w:tc>
        <w:tc>
          <w:tcPr>
            <w:tcW w:w="2267" w:type="dxa"/>
          </w:tcPr>
          <w:p w14:paraId="6B82B6D3">
            <w:pPr>
              <w:pStyle w:val="55"/>
              <w:rPr>
                <w:ins w:id="1271" w:author="Luyang Zhao-CMCC" w:date="2025-11-12T12:51:52Z"/>
                <w:highlight w:val="none"/>
              </w:rPr>
            </w:pPr>
            <w:ins w:id="1272" w:author="Luyang Zhao-CMCC" w:date="2025-11-12T12:51:52Z">
              <w:r>
                <w:rPr>
                  <w:highlight w:val="none"/>
                </w:rPr>
                <w:t>'</w:t>
              </w:r>
            </w:ins>
            <w:ins w:id="1273" w:author="Luyang Zhao-CMCC" w:date="2025-11-13T15:40:24Z">
              <w:r>
                <w:rPr>
                  <w:rFonts w:hint="default"/>
                  <w:highlight w:val="none"/>
                  <w:lang w:val="en-AU"/>
                </w:rPr>
                <w:t>0</w:t>
              </w:r>
            </w:ins>
            <w:ins w:id="1274" w:author="Luyang Zhao-CMCC" w:date="2025-11-12T12:51:52Z">
              <w:r>
                <w:rPr>
                  <w:highlight w:val="none"/>
                </w:rPr>
                <w:t>'B</w:t>
              </w:r>
            </w:ins>
          </w:p>
        </w:tc>
        <w:tc>
          <w:tcPr>
            <w:tcW w:w="1700" w:type="dxa"/>
          </w:tcPr>
          <w:p w14:paraId="6D074CCD">
            <w:pPr>
              <w:pStyle w:val="55"/>
              <w:rPr>
                <w:ins w:id="1275" w:author="Luyang Zhao-CMCC" w:date="2025-11-12T12:51:52Z"/>
                <w:highlight w:val="none"/>
              </w:rPr>
            </w:pPr>
            <w:ins w:id="1276" w:author="Luyang Zhao-CMCC" w:date="2025-11-12T12:54:17Z">
              <w:r>
                <w:rPr>
                  <w:rFonts w:hint="eastAsia"/>
                  <w:highlight w:val="none"/>
                  <w:lang w:val="en-US" w:eastAsia="zh-CN"/>
                </w:rPr>
                <w:t>UE does not need to report end of unavailability period</w:t>
              </w:r>
            </w:ins>
          </w:p>
        </w:tc>
        <w:tc>
          <w:tcPr>
            <w:tcW w:w="1245" w:type="dxa"/>
          </w:tcPr>
          <w:p w14:paraId="037751E6">
            <w:pPr>
              <w:pStyle w:val="55"/>
              <w:rPr>
                <w:ins w:id="1277" w:author="Luyang Zhao-CMCC" w:date="2025-11-12T12:51:52Z"/>
                <w:highlight w:val="none"/>
              </w:rPr>
            </w:pPr>
          </w:p>
        </w:tc>
      </w:tr>
      <w:tr w14:paraId="156C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8" w:author="Luyang Zhao-CMCC" w:date="2025-11-13T14:40:51Z"/>
        </w:trPr>
        <w:tc>
          <w:tcPr>
            <w:tcW w:w="4535" w:type="dxa"/>
          </w:tcPr>
          <w:p w14:paraId="704A583C">
            <w:pPr>
              <w:pStyle w:val="55"/>
              <w:rPr>
                <w:ins w:id="1279" w:author="Luyang Zhao-CMCC" w:date="2025-11-13T14:40:51Z"/>
                <w:rFonts w:hint="default"/>
                <w:highlight w:val="none"/>
                <w:lang w:val="en-AU" w:eastAsia="zh-CN"/>
              </w:rPr>
            </w:pPr>
            <w:ins w:id="1280" w:author="Luyang Zhao-CMCC" w:date="2025-11-13T14:41:39Z">
              <w:r>
                <w:rPr>
                  <w:rFonts w:hint="default"/>
                  <w:highlight w:val="none"/>
                  <w:lang w:val="en-AU" w:eastAsia="zh-CN"/>
                </w:rPr>
                <w:t xml:space="preserve"> </w:t>
              </w:r>
            </w:ins>
            <w:ins w:id="1281" w:author="Luyang Zhao-CMCC" w:date="2025-11-13T14:41:40Z">
              <w:r>
                <w:rPr>
                  <w:rFonts w:hint="default"/>
                  <w:highlight w:val="none"/>
                  <w:lang w:val="en-AU" w:eastAsia="zh-CN"/>
                </w:rPr>
                <w:t xml:space="preserve"> Unavailability period duration presence indication (UPDPI) (octet 3 bit 2)</w:t>
              </w:r>
            </w:ins>
          </w:p>
        </w:tc>
        <w:tc>
          <w:tcPr>
            <w:tcW w:w="2267" w:type="dxa"/>
          </w:tcPr>
          <w:p w14:paraId="12A627B8">
            <w:pPr>
              <w:pStyle w:val="55"/>
              <w:rPr>
                <w:ins w:id="1282" w:author="Luyang Zhao-CMCC" w:date="2025-11-13T14:40:51Z"/>
                <w:highlight w:val="none"/>
              </w:rPr>
            </w:pPr>
            <w:ins w:id="1283" w:author="Luyang Zhao-CMCC" w:date="2025-11-13T14:42:27Z">
              <w:r>
                <w:rPr>
                  <w:highlight w:val="none"/>
                </w:rPr>
                <w:t>'1'B</w:t>
              </w:r>
            </w:ins>
          </w:p>
        </w:tc>
        <w:tc>
          <w:tcPr>
            <w:tcW w:w="1700" w:type="dxa"/>
          </w:tcPr>
          <w:p w14:paraId="068ACFEB">
            <w:pPr>
              <w:pStyle w:val="55"/>
              <w:rPr>
                <w:ins w:id="1284" w:author="Luyang Zhao-CMCC" w:date="2025-11-13T14:40:51Z"/>
                <w:rFonts w:hint="eastAsia"/>
                <w:highlight w:val="none"/>
                <w:lang w:val="en-US" w:eastAsia="zh-CN"/>
              </w:rPr>
            </w:pPr>
            <w:ins w:id="1285" w:author="Luyang Zhao-CMCC" w:date="2025-11-13T14:43:21Z">
              <w:r>
                <w:rPr>
                  <w:rFonts w:hint="eastAsia"/>
                  <w:highlight w:val="none"/>
                  <w:lang w:val="en-US" w:eastAsia="zh-CN"/>
                </w:rPr>
                <w:t>unavailability period duration present</w:t>
              </w:r>
            </w:ins>
          </w:p>
        </w:tc>
        <w:tc>
          <w:tcPr>
            <w:tcW w:w="1245" w:type="dxa"/>
          </w:tcPr>
          <w:p w14:paraId="0EA58919">
            <w:pPr>
              <w:pStyle w:val="55"/>
              <w:rPr>
                <w:ins w:id="1286" w:author="Luyang Zhao-CMCC" w:date="2025-11-13T14:40:51Z"/>
                <w:highlight w:val="none"/>
              </w:rPr>
            </w:pPr>
          </w:p>
        </w:tc>
      </w:tr>
      <w:tr w14:paraId="4AAE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7" w:author="Luyang Zhao-CMCC" w:date="2025-11-13T14:42:28Z"/>
        </w:trPr>
        <w:tc>
          <w:tcPr>
            <w:tcW w:w="4535" w:type="dxa"/>
          </w:tcPr>
          <w:p w14:paraId="7F0BD3F1">
            <w:pPr>
              <w:pStyle w:val="55"/>
              <w:rPr>
                <w:ins w:id="1288" w:author="Luyang Zhao-CMCC" w:date="2025-11-13T14:42:28Z"/>
                <w:rFonts w:hint="default"/>
                <w:highlight w:val="none"/>
                <w:lang w:val="en-AU" w:eastAsia="zh-CN"/>
              </w:rPr>
            </w:pPr>
            <w:ins w:id="1289" w:author="Luyang Zhao-CMCC" w:date="2025-11-13T14:42:31Z">
              <w:r>
                <w:rPr>
                  <w:rFonts w:hint="default"/>
                  <w:highlight w:val="none"/>
                  <w:lang w:val="en-AU" w:eastAsia="zh-CN"/>
                </w:rPr>
                <w:t xml:space="preserve">  </w:t>
              </w:r>
            </w:ins>
            <w:ins w:id="1290" w:author="Luyang Zhao-CMCC" w:date="2025-11-13T14:44:04Z">
              <w:r>
                <w:rPr>
                  <w:rFonts w:hint="default"/>
                  <w:highlight w:val="none"/>
                  <w:lang w:val="en-AU" w:eastAsia="zh-CN"/>
                </w:rPr>
                <w:t>Start of unavailability period presence indication (SUPPI) (octet 3 bit 3)</w:t>
              </w:r>
            </w:ins>
          </w:p>
        </w:tc>
        <w:tc>
          <w:tcPr>
            <w:tcW w:w="2267" w:type="dxa"/>
          </w:tcPr>
          <w:p w14:paraId="567CC847">
            <w:pPr>
              <w:pStyle w:val="55"/>
              <w:rPr>
                <w:ins w:id="1291" w:author="Luyang Zhao-CMCC" w:date="2025-11-13T14:42:28Z"/>
                <w:highlight w:val="none"/>
              </w:rPr>
            </w:pPr>
            <w:ins w:id="1292" w:author="Luyang Zhao-CMCC" w:date="2025-11-13T14:42:44Z">
              <w:r>
                <w:rPr>
                  <w:highlight w:val="none"/>
                </w:rPr>
                <w:t>'1'B</w:t>
              </w:r>
            </w:ins>
          </w:p>
        </w:tc>
        <w:tc>
          <w:tcPr>
            <w:tcW w:w="1700" w:type="dxa"/>
          </w:tcPr>
          <w:p w14:paraId="0BFC7FBD">
            <w:pPr>
              <w:pStyle w:val="55"/>
              <w:rPr>
                <w:ins w:id="1293" w:author="Luyang Zhao-CMCC" w:date="2025-11-13T14:42:28Z"/>
                <w:rFonts w:hint="eastAsia"/>
                <w:highlight w:val="none"/>
                <w:lang w:val="en-US" w:eastAsia="zh-CN"/>
              </w:rPr>
            </w:pPr>
            <w:ins w:id="1294" w:author="Luyang Zhao-CMCC" w:date="2025-11-13T14:43:48Z">
              <w:r>
                <w:rPr>
                  <w:rFonts w:hint="eastAsia"/>
                  <w:highlight w:val="none"/>
                  <w:lang w:val="en-US" w:eastAsia="zh-CN"/>
                </w:rPr>
                <w:t>start of unavailability period present</w:t>
              </w:r>
            </w:ins>
          </w:p>
        </w:tc>
        <w:tc>
          <w:tcPr>
            <w:tcW w:w="1245" w:type="dxa"/>
          </w:tcPr>
          <w:p w14:paraId="0F3C42CD">
            <w:pPr>
              <w:pStyle w:val="55"/>
              <w:rPr>
                <w:ins w:id="1295" w:author="Luyang Zhao-CMCC" w:date="2025-11-13T14:42:28Z"/>
                <w:highlight w:val="none"/>
              </w:rPr>
            </w:pPr>
          </w:p>
        </w:tc>
      </w:tr>
      <w:tr w14:paraId="4A08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6" w:author="Luyang Zhao-CMCC" w:date="2025-11-13T14:42:33Z"/>
        </w:trPr>
        <w:tc>
          <w:tcPr>
            <w:tcW w:w="4535" w:type="dxa"/>
          </w:tcPr>
          <w:p w14:paraId="4E3FC484">
            <w:pPr>
              <w:pStyle w:val="55"/>
              <w:rPr>
                <w:ins w:id="1297" w:author="Luyang Zhao-CMCC" w:date="2025-11-13T14:42:33Z"/>
                <w:rFonts w:hint="default"/>
                <w:highlight w:val="none"/>
                <w:lang w:val="en-AU" w:eastAsia="zh-CN"/>
              </w:rPr>
            </w:pPr>
            <w:ins w:id="1298" w:author="Luyang Zhao-CMCC" w:date="2025-11-13T14:42:33Z">
              <w:r>
                <w:rPr>
                  <w:rFonts w:hint="default"/>
                  <w:highlight w:val="none"/>
                  <w:lang w:val="en-AU" w:eastAsia="zh-CN"/>
                </w:rPr>
                <w:t xml:space="preserve">  </w:t>
              </w:r>
            </w:ins>
            <w:ins w:id="1299" w:author="Luyang Zhao-CMCC" w:date="2025-11-13T14:44:16Z">
              <w:r>
                <w:rPr>
                  <w:rFonts w:hint="default"/>
                  <w:highlight w:val="none"/>
                  <w:lang w:val="en-AU" w:eastAsia="zh-CN"/>
                </w:rPr>
                <w:t>Unavailability period duration (octets 4 to 6)</w:t>
              </w:r>
            </w:ins>
          </w:p>
        </w:tc>
        <w:tc>
          <w:tcPr>
            <w:tcW w:w="2267" w:type="dxa"/>
          </w:tcPr>
          <w:p w14:paraId="1A0155D2">
            <w:pPr>
              <w:pStyle w:val="55"/>
              <w:rPr>
                <w:ins w:id="1300" w:author="Luyang Zhao-CMCC" w:date="2025-11-13T14:42:33Z"/>
                <w:highlight w:val="none"/>
              </w:rPr>
            </w:pPr>
            <w:ins w:id="1301" w:author="Luyang Zhao-CMCC" w:date="2025-11-13T14:44:22Z">
              <w:r>
                <w:rPr>
                  <w:highlight w:val="none"/>
                </w:rPr>
                <w:t>'</w:t>
              </w:r>
            </w:ins>
            <w:ins w:id="1302" w:author="Luyang Zhao-CMCC" w:date="2025-11-13T16:02:30Z">
              <w:r>
                <w:rPr>
                  <w:rFonts w:hint="eastAsia"/>
                  <w:highlight w:val="none"/>
                </w:rPr>
                <w:t>000000000000000 0000000</w:t>
              </w:r>
            </w:ins>
            <w:ins w:id="1303" w:author="Luyang Zhao-CMCC" w:date="2025-11-13T14:44:41Z">
              <w:r>
                <w:rPr>
                  <w:rFonts w:hint="default"/>
                  <w:highlight w:val="none"/>
                  <w:lang w:val="en-AU"/>
                </w:rPr>
                <w:t>11</w:t>
              </w:r>
            </w:ins>
            <w:ins w:id="1304" w:author="Luyang Zhao-CMCC" w:date="2025-11-13T14:44:22Z">
              <w:r>
                <w:rPr>
                  <w:highlight w:val="none"/>
                </w:rPr>
                <w:t>'B</w:t>
              </w:r>
            </w:ins>
          </w:p>
        </w:tc>
        <w:tc>
          <w:tcPr>
            <w:tcW w:w="1700" w:type="dxa"/>
          </w:tcPr>
          <w:p w14:paraId="120EE1C8">
            <w:pPr>
              <w:pStyle w:val="55"/>
              <w:rPr>
                <w:ins w:id="1305" w:author="Luyang Zhao-CMCC" w:date="2025-11-13T14:42:33Z"/>
                <w:rFonts w:hint="eastAsia"/>
                <w:highlight w:val="none"/>
                <w:lang w:val="en-US" w:eastAsia="zh-CN"/>
              </w:rPr>
            </w:pPr>
            <w:ins w:id="1306" w:author="Luyang Zhao-CMCC" w:date="2025-11-13T14:45:02Z">
              <w:r>
                <w:rPr>
                  <w:rFonts w:hint="eastAsia"/>
                  <w:highlight w:val="none"/>
                  <w:lang w:val="en-US" w:eastAsia="zh-CN"/>
                </w:rPr>
                <w:t>This field provides the unavailability period duration in seconds</w:t>
              </w:r>
            </w:ins>
          </w:p>
        </w:tc>
        <w:tc>
          <w:tcPr>
            <w:tcW w:w="1245" w:type="dxa"/>
          </w:tcPr>
          <w:p w14:paraId="1225902E">
            <w:pPr>
              <w:pStyle w:val="55"/>
              <w:rPr>
                <w:ins w:id="1307" w:author="Luyang Zhao-CMCC" w:date="2025-11-13T14:42:33Z"/>
                <w:highlight w:val="none"/>
              </w:rPr>
            </w:pPr>
          </w:p>
        </w:tc>
      </w:tr>
      <w:tr w14:paraId="0719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8" w:author="Luyang Zhao-CMCC" w:date="2025-11-13T14:42:34Z"/>
        </w:trPr>
        <w:tc>
          <w:tcPr>
            <w:tcW w:w="4535" w:type="dxa"/>
          </w:tcPr>
          <w:p w14:paraId="1647B075">
            <w:pPr>
              <w:pStyle w:val="55"/>
              <w:rPr>
                <w:ins w:id="1309" w:author="Luyang Zhao-CMCC" w:date="2025-11-13T14:42:34Z"/>
                <w:rFonts w:hint="default"/>
                <w:highlight w:val="none"/>
                <w:lang w:val="en-AU" w:eastAsia="zh-CN"/>
              </w:rPr>
            </w:pPr>
            <w:ins w:id="1310" w:author="Luyang Zhao-CMCC" w:date="2025-11-13T14:42:35Z">
              <w:r>
                <w:rPr>
                  <w:rFonts w:hint="default"/>
                  <w:highlight w:val="none"/>
                  <w:lang w:val="en-AU" w:eastAsia="zh-CN"/>
                </w:rPr>
                <w:t xml:space="preserve">  </w:t>
              </w:r>
            </w:ins>
            <w:ins w:id="1311" w:author="Luyang Zhao-CMCC" w:date="2025-11-13T14:46:07Z">
              <w:r>
                <w:rPr>
                  <w:highlight w:val="none"/>
                </w:rPr>
                <w:t>Start of unavailability period (octets n to n+2)</w:t>
              </w:r>
            </w:ins>
          </w:p>
        </w:tc>
        <w:tc>
          <w:tcPr>
            <w:tcW w:w="2267" w:type="dxa"/>
          </w:tcPr>
          <w:p w14:paraId="44824378">
            <w:pPr>
              <w:pStyle w:val="55"/>
              <w:rPr>
                <w:ins w:id="1312" w:author="Luyang Zhao-CMCC" w:date="2025-11-13T14:42:34Z"/>
                <w:highlight w:val="none"/>
              </w:rPr>
            </w:pPr>
            <w:ins w:id="1313" w:author="Luyang Zhao-CMCC" w:date="2025-11-13T14:46:26Z">
              <w:r>
                <w:rPr>
                  <w:highlight w:val="none"/>
                </w:rPr>
                <w:t>'</w:t>
              </w:r>
            </w:ins>
            <w:ins w:id="1314" w:author="Luyang Zhao-CMCC" w:date="2025-11-13T16:02:31Z">
              <w:r>
                <w:rPr>
                  <w:rFonts w:hint="eastAsia"/>
                  <w:highlight w:val="none"/>
                </w:rPr>
                <w:t>000000000000000 0000000</w:t>
              </w:r>
            </w:ins>
            <w:ins w:id="1315" w:author="Luyang Zhao-CMCC" w:date="2025-11-13T14:46:26Z">
              <w:r>
                <w:rPr>
                  <w:rFonts w:hint="default"/>
                  <w:highlight w:val="none"/>
                  <w:lang w:val="en-AU"/>
                </w:rPr>
                <w:t>1</w:t>
              </w:r>
            </w:ins>
            <w:ins w:id="1316" w:author="Luyang Zhao-CMCC" w:date="2025-11-13T14:46:28Z">
              <w:r>
                <w:rPr>
                  <w:rFonts w:hint="default"/>
                  <w:highlight w:val="none"/>
                  <w:lang w:val="en-AU"/>
                </w:rPr>
                <w:t>0</w:t>
              </w:r>
            </w:ins>
            <w:ins w:id="1317" w:author="Luyang Zhao-CMCC" w:date="2025-11-13T14:46:26Z">
              <w:r>
                <w:rPr>
                  <w:highlight w:val="none"/>
                </w:rPr>
                <w:t>'B</w:t>
              </w:r>
            </w:ins>
          </w:p>
        </w:tc>
        <w:tc>
          <w:tcPr>
            <w:tcW w:w="1700" w:type="dxa"/>
          </w:tcPr>
          <w:p w14:paraId="6DE5F39F">
            <w:pPr>
              <w:pStyle w:val="55"/>
              <w:rPr>
                <w:ins w:id="1318" w:author="Luyang Zhao-CMCC" w:date="2025-11-13T14:42:34Z"/>
                <w:rFonts w:hint="eastAsia"/>
                <w:highlight w:val="none"/>
                <w:lang w:val="en-US" w:eastAsia="zh-CN"/>
              </w:rPr>
            </w:pPr>
            <w:ins w:id="1319" w:author="Luyang Zhao-CMCC" w:date="2025-11-13T14:45:15Z">
              <w:r>
                <w:rPr>
                  <w:rFonts w:hint="eastAsia"/>
                  <w:highlight w:val="none"/>
                  <w:lang w:val="en-US" w:eastAsia="zh-CN"/>
                </w:rPr>
                <w:t>This field provides the time until the start of the next unavailability period in seconds.</w:t>
              </w:r>
            </w:ins>
          </w:p>
        </w:tc>
        <w:tc>
          <w:tcPr>
            <w:tcW w:w="1245" w:type="dxa"/>
          </w:tcPr>
          <w:p w14:paraId="7D74E3D7">
            <w:pPr>
              <w:pStyle w:val="55"/>
              <w:rPr>
                <w:ins w:id="1320" w:author="Luyang Zhao-CMCC" w:date="2025-11-13T14:42:34Z"/>
                <w:highlight w:val="none"/>
              </w:rPr>
            </w:pPr>
          </w:p>
        </w:tc>
      </w:tr>
    </w:tbl>
    <w:p w14:paraId="09A7032F">
      <w:pPr>
        <w:rPr>
          <w:ins w:id="1321" w:author="Luyang Zhao-CMCC" w:date="2025-11-12T12:51:52Z"/>
          <w:highlight w:val="none"/>
        </w:rPr>
      </w:pPr>
    </w:p>
    <w:p w14:paraId="73F76823">
      <w:pPr>
        <w:pStyle w:val="4"/>
        <w:rPr>
          <w:highlight w:val="none"/>
        </w:rPr>
      </w:pPr>
      <w:r>
        <w:rPr>
          <w:highlight w:val="none"/>
        </w:rPr>
        <w:t>22.5.25</w:t>
      </w:r>
      <w:r>
        <w:rPr>
          <w:highlight w:val="none"/>
        </w:rPr>
        <w:tab/>
      </w:r>
      <w:r>
        <w:rPr>
          <w:rFonts w:eastAsia="等线" w:cs="Arial"/>
          <w:color w:val="000000"/>
          <w:highlight w:val="none"/>
          <w:lang w:eastAsia="zh-CN"/>
        </w:rPr>
        <w:t>NB-IoT / NTN / Attach Procedure / Coarse location information reporting</w:t>
      </w:r>
    </w:p>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Helvetica-BoldOblique">
    <w:altName w:val="Arial"/>
    <w:panose1 w:val="00000000000000000000"/>
    <w:charset w:val="00"/>
    <w:family w:val="roma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A7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2B3"/>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D4B89"/>
    <w:rsid w:val="01017684"/>
    <w:rsid w:val="01495095"/>
    <w:rsid w:val="017E7215"/>
    <w:rsid w:val="01C47FF2"/>
    <w:rsid w:val="01DF5C17"/>
    <w:rsid w:val="01E44FDB"/>
    <w:rsid w:val="02A41B39"/>
    <w:rsid w:val="031D2985"/>
    <w:rsid w:val="031F40B3"/>
    <w:rsid w:val="032AB760"/>
    <w:rsid w:val="035B1959"/>
    <w:rsid w:val="0379447D"/>
    <w:rsid w:val="03BC7B1D"/>
    <w:rsid w:val="03D10305"/>
    <w:rsid w:val="03D9468C"/>
    <w:rsid w:val="0506558F"/>
    <w:rsid w:val="05F43D64"/>
    <w:rsid w:val="068E3D63"/>
    <w:rsid w:val="069C5B8A"/>
    <w:rsid w:val="06AB4866"/>
    <w:rsid w:val="06D4065D"/>
    <w:rsid w:val="06EE6903"/>
    <w:rsid w:val="071E4F82"/>
    <w:rsid w:val="07697F02"/>
    <w:rsid w:val="07F91B04"/>
    <w:rsid w:val="0834494B"/>
    <w:rsid w:val="085814F4"/>
    <w:rsid w:val="086D0214"/>
    <w:rsid w:val="089A7A4F"/>
    <w:rsid w:val="08C16C0E"/>
    <w:rsid w:val="08CE6E25"/>
    <w:rsid w:val="090632F8"/>
    <w:rsid w:val="09222230"/>
    <w:rsid w:val="09293EF8"/>
    <w:rsid w:val="09802B26"/>
    <w:rsid w:val="098B2B38"/>
    <w:rsid w:val="099948FD"/>
    <w:rsid w:val="09C66138"/>
    <w:rsid w:val="0A135FB5"/>
    <w:rsid w:val="0AA50DCD"/>
    <w:rsid w:val="0B00392C"/>
    <w:rsid w:val="0B3B75A4"/>
    <w:rsid w:val="0B571288"/>
    <w:rsid w:val="0C1F2E6E"/>
    <w:rsid w:val="0C306C99"/>
    <w:rsid w:val="0C71004D"/>
    <w:rsid w:val="0C824799"/>
    <w:rsid w:val="0C8C56A3"/>
    <w:rsid w:val="0CAD73F4"/>
    <w:rsid w:val="0CB76CDF"/>
    <w:rsid w:val="0D1E2E99"/>
    <w:rsid w:val="0D5D5D3D"/>
    <w:rsid w:val="0DDA40DB"/>
    <w:rsid w:val="0E2E4B13"/>
    <w:rsid w:val="0E3B12E4"/>
    <w:rsid w:val="0F5144A8"/>
    <w:rsid w:val="0FF023CD"/>
    <w:rsid w:val="0FF071BE"/>
    <w:rsid w:val="109A5D33"/>
    <w:rsid w:val="10C73255"/>
    <w:rsid w:val="11435F18"/>
    <w:rsid w:val="11B5604C"/>
    <w:rsid w:val="12A715EE"/>
    <w:rsid w:val="13417D36"/>
    <w:rsid w:val="13426581"/>
    <w:rsid w:val="13775E98"/>
    <w:rsid w:val="13922B95"/>
    <w:rsid w:val="13BD6A52"/>
    <w:rsid w:val="13F11C23"/>
    <w:rsid w:val="14FF296A"/>
    <w:rsid w:val="15497BD4"/>
    <w:rsid w:val="156E0E85"/>
    <w:rsid w:val="15784174"/>
    <w:rsid w:val="163B0388"/>
    <w:rsid w:val="16405291"/>
    <w:rsid w:val="16583648"/>
    <w:rsid w:val="16C10575"/>
    <w:rsid w:val="175E3B80"/>
    <w:rsid w:val="1789364A"/>
    <w:rsid w:val="17DE4581"/>
    <w:rsid w:val="18353B0A"/>
    <w:rsid w:val="18416FA7"/>
    <w:rsid w:val="18CB3C3F"/>
    <w:rsid w:val="1A16195D"/>
    <w:rsid w:val="1B12022D"/>
    <w:rsid w:val="1B3351D0"/>
    <w:rsid w:val="1BA116A2"/>
    <w:rsid w:val="1C2A3E4D"/>
    <w:rsid w:val="1C8416D6"/>
    <w:rsid w:val="1D34061D"/>
    <w:rsid w:val="1D7B15F9"/>
    <w:rsid w:val="1DB9420A"/>
    <w:rsid w:val="1E9B145E"/>
    <w:rsid w:val="1EB81B4E"/>
    <w:rsid w:val="1F2C2BE9"/>
    <w:rsid w:val="1FA43D48"/>
    <w:rsid w:val="1FDA771F"/>
    <w:rsid w:val="20A44CEE"/>
    <w:rsid w:val="20CF42F8"/>
    <w:rsid w:val="20F97054"/>
    <w:rsid w:val="21010016"/>
    <w:rsid w:val="21155919"/>
    <w:rsid w:val="217A14CA"/>
    <w:rsid w:val="22622E99"/>
    <w:rsid w:val="22837FA0"/>
    <w:rsid w:val="22FD648E"/>
    <w:rsid w:val="23295712"/>
    <w:rsid w:val="23353569"/>
    <w:rsid w:val="24440F1C"/>
    <w:rsid w:val="24814C98"/>
    <w:rsid w:val="25121BFE"/>
    <w:rsid w:val="2598481D"/>
    <w:rsid w:val="2616389E"/>
    <w:rsid w:val="26165ECB"/>
    <w:rsid w:val="261C5C71"/>
    <w:rsid w:val="26656C20"/>
    <w:rsid w:val="26AB74FD"/>
    <w:rsid w:val="26E34816"/>
    <w:rsid w:val="27467D8A"/>
    <w:rsid w:val="27AE4BA7"/>
    <w:rsid w:val="2800405D"/>
    <w:rsid w:val="28170345"/>
    <w:rsid w:val="28897F6C"/>
    <w:rsid w:val="289171D1"/>
    <w:rsid w:val="2A463335"/>
    <w:rsid w:val="2A517B0A"/>
    <w:rsid w:val="2A776112"/>
    <w:rsid w:val="2AB572B2"/>
    <w:rsid w:val="2AC04438"/>
    <w:rsid w:val="2AC804FD"/>
    <w:rsid w:val="2ADE64AE"/>
    <w:rsid w:val="2B0A26F1"/>
    <w:rsid w:val="2B986319"/>
    <w:rsid w:val="2BAE6D8E"/>
    <w:rsid w:val="2BB42B30"/>
    <w:rsid w:val="2BFB335F"/>
    <w:rsid w:val="2C867F06"/>
    <w:rsid w:val="2CC03E7E"/>
    <w:rsid w:val="2CC63ED7"/>
    <w:rsid w:val="2E483A7C"/>
    <w:rsid w:val="2E66503A"/>
    <w:rsid w:val="2F417A77"/>
    <w:rsid w:val="2F991A4B"/>
    <w:rsid w:val="2FA6036A"/>
    <w:rsid w:val="3017391D"/>
    <w:rsid w:val="30BC2084"/>
    <w:rsid w:val="310E489C"/>
    <w:rsid w:val="310F530C"/>
    <w:rsid w:val="3140320E"/>
    <w:rsid w:val="31790817"/>
    <w:rsid w:val="32927883"/>
    <w:rsid w:val="32D50D3F"/>
    <w:rsid w:val="33A764F4"/>
    <w:rsid w:val="341E5273"/>
    <w:rsid w:val="343A02DA"/>
    <w:rsid w:val="343C553A"/>
    <w:rsid w:val="34933B51"/>
    <w:rsid w:val="34A12E66"/>
    <w:rsid w:val="34B8139C"/>
    <w:rsid w:val="35657630"/>
    <w:rsid w:val="35A53724"/>
    <w:rsid w:val="35E445FE"/>
    <w:rsid w:val="362568E5"/>
    <w:rsid w:val="36382FD1"/>
    <w:rsid w:val="36771223"/>
    <w:rsid w:val="36A22CC5"/>
    <w:rsid w:val="36FF7041"/>
    <w:rsid w:val="3786627E"/>
    <w:rsid w:val="379A38EF"/>
    <w:rsid w:val="37B97622"/>
    <w:rsid w:val="37BD7490"/>
    <w:rsid w:val="37EB63BB"/>
    <w:rsid w:val="37F65865"/>
    <w:rsid w:val="38350CDF"/>
    <w:rsid w:val="3885445D"/>
    <w:rsid w:val="39024E77"/>
    <w:rsid w:val="39736E5A"/>
    <w:rsid w:val="397F2944"/>
    <w:rsid w:val="39C514C9"/>
    <w:rsid w:val="39D60C3F"/>
    <w:rsid w:val="39E10A95"/>
    <w:rsid w:val="3A561F15"/>
    <w:rsid w:val="3A6B0310"/>
    <w:rsid w:val="3AE72A11"/>
    <w:rsid w:val="3B922E3E"/>
    <w:rsid w:val="3BC92453"/>
    <w:rsid w:val="3BCA2959"/>
    <w:rsid w:val="3C0828F4"/>
    <w:rsid w:val="3CBA3F22"/>
    <w:rsid w:val="3CD30144"/>
    <w:rsid w:val="3CD81173"/>
    <w:rsid w:val="3D182ADB"/>
    <w:rsid w:val="3D4F6633"/>
    <w:rsid w:val="3DF24E2F"/>
    <w:rsid w:val="3E081DDA"/>
    <w:rsid w:val="3E154B24"/>
    <w:rsid w:val="3E4E16A0"/>
    <w:rsid w:val="3EB7C8FC"/>
    <w:rsid w:val="3EBA3A55"/>
    <w:rsid w:val="3EBD4E8D"/>
    <w:rsid w:val="3F0634CE"/>
    <w:rsid w:val="3F556B53"/>
    <w:rsid w:val="3FC02C90"/>
    <w:rsid w:val="3FD2257C"/>
    <w:rsid w:val="400C5119"/>
    <w:rsid w:val="40620A2E"/>
    <w:rsid w:val="411C5C8F"/>
    <w:rsid w:val="41A766E8"/>
    <w:rsid w:val="41A82799"/>
    <w:rsid w:val="42061D0F"/>
    <w:rsid w:val="43CC6DF1"/>
    <w:rsid w:val="43D17451"/>
    <w:rsid w:val="452E2BA5"/>
    <w:rsid w:val="45B2544C"/>
    <w:rsid w:val="45BF5F6D"/>
    <w:rsid w:val="45DE3FAD"/>
    <w:rsid w:val="45EA680A"/>
    <w:rsid w:val="463329CC"/>
    <w:rsid w:val="46464F62"/>
    <w:rsid w:val="465D143C"/>
    <w:rsid w:val="469F567E"/>
    <w:rsid w:val="46FF4110"/>
    <w:rsid w:val="47501D98"/>
    <w:rsid w:val="4772571F"/>
    <w:rsid w:val="482E4E78"/>
    <w:rsid w:val="48325384"/>
    <w:rsid w:val="48580E9D"/>
    <w:rsid w:val="486A3AFA"/>
    <w:rsid w:val="48744026"/>
    <w:rsid w:val="48C200B9"/>
    <w:rsid w:val="49162466"/>
    <w:rsid w:val="49806507"/>
    <w:rsid w:val="498B3497"/>
    <w:rsid w:val="49B91E77"/>
    <w:rsid w:val="4A535D5C"/>
    <w:rsid w:val="4ABA1697"/>
    <w:rsid w:val="4AD2498A"/>
    <w:rsid w:val="4AE85DA1"/>
    <w:rsid w:val="4AF507B7"/>
    <w:rsid w:val="4B0E37F7"/>
    <w:rsid w:val="4B9168E1"/>
    <w:rsid w:val="4C0F3425"/>
    <w:rsid w:val="4C15204E"/>
    <w:rsid w:val="4C9D69A4"/>
    <w:rsid w:val="4CA01B2E"/>
    <w:rsid w:val="4D084563"/>
    <w:rsid w:val="4D8030B4"/>
    <w:rsid w:val="4E107680"/>
    <w:rsid w:val="4F4E2E47"/>
    <w:rsid w:val="4F816C7C"/>
    <w:rsid w:val="4FED76D6"/>
    <w:rsid w:val="503E3CE8"/>
    <w:rsid w:val="506E6937"/>
    <w:rsid w:val="50951DAC"/>
    <w:rsid w:val="50A73129"/>
    <w:rsid w:val="50C765B1"/>
    <w:rsid w:val="51205C29"/>
    <w:rsid w:val="51473B18"/>
    <w:rsid w:val="51A76C82"/>
    <w:rsid w:val="521715DD"/>
    <w:rsid w:val="52365762"/>
    <w:rsid w:val="52A056D9"/>
    <w:rsid w:val="535D3299"/>
    <w:rsid w:val="53A237D4"/>
    <w:rsid w:val="53BE1958"/>
    <w:rsid w:val="54817698"/>
    <w:rsid w:val="54D464D0"/>
    <w:rsid w:val="556D3B35"/>
    <w:rsid w:val="56243F47"/>
    <w:rsid w:val="565C61CE"/>
    <w:rsid w:val="5684408C"/>
    <w:rsid w:val="56B36482"/>
    <w:rsid w:val="56B9437B"/>
    <w:rsid w:val="570578F8"/>
    <w:rsid w:val="57241A31"/>
    <w:rsid w:val="572E1DA9"/>
    <w:rsid w:val="57F9583D"/>
    <w:rsid w:val="58AC23C3"/>
    <w:rsid w:val="58F77187"/>
    <w:rsid w:val="593E6636"/>
    <w:rsid w:val="59CB277C"/>
    <w:rsid w:val="59D82EFB"/>
    <w:rsid w:val="5A2C0F80"/>
    <w:rsid w:val="5A3A32AF"/>
    <w:rsid w:val="5AA62FE0"/>
    <w:rsid w:val="5BAC5012"/>
    <w:rsid w:val="5BB406F0"/>
    <w:rsid w:val="5BB5599A"/>
    <w:rsid w:val="5C2C6147"/>
    <w:rsid w:val="5C2D4455"/>
    <w:rsid w:val="5CE9425C"/>
    <w:rsid w:val="5CEC5A24"/>
    <w:rsid w:val="5D2D0F82"/>
    <w:rsid w:val="5D3046F0"/>
    <w:rsid w:val="5D9A2E8E"/>
    <w:rsid w:val="5DB42C29"/>
    <w:rsid w:val="5DC21A1D"/>
    <w:rsid w:val="5E66256E"/>
    <w:rsid w:val="5F1532A3"/>
    <w:rsid w:val="5FA71A59"/>
    <w:rsid w:val="61952E5E"/>
    <w:rsid w:val="61E46F40"/>
    <w:rsid w:val="626335EE"/>
    <w:rsid w:val="62760774"/>
    <w:rsid w:val="629830E8"/>
    <w:rsid w:val="62E1105D"/>
    <w:rsid w:val="632745D3"/>
    <w:rsid w:val="638A76A6"/>
    <w:rsid w:val="63F40659"/>
    <w:rsid w:val="64540B3D"/>
    <w:rsid w:val="64772B42"/>
    <w:rsid w:val="64876A99"/>
    <w:rsid w:val="64A50183"/>
    <w:rsid w:val="64F70A14"/>
    <w:rsid w:val="651E0AE1"/>
    <w:rsid w:val="654D5BCA"/>
    <w:rsid w:val="65830595"/>
    <w:rsid w:val="65C70AE5"/>
    <w:rsid w:val="66456E99"/>
    <w:rsid w:val="664C5FB1"/>
    <w:rsid w:val="66653000"/>
    <w:rsid w:val="66C6054C"/>
    <w:rsid w:val="66D54CF2"/>
    <w:rsid w:val="672D7BF7"/>
    <w:rsid w:val="672F645A"/>
    <w:rsid w:val="673644E6"/>
    <w:rsid w:val="675F76E3"/>
    <w:rsid w:val="67C307AB"/>
    <w:rsid w:val="680C4312"/>
    <w:rsid w:val="684F3109"/>
    <w:rsid w:val="68A9650D"/>
    <w:rsid w:val="69D97CAE"/>
    <w:rsid w:val="6A146A27"/>
    <w:rsid w:val="6B2200A7"/>
    <w:rsid w:val="6BFBBB5D"/>
    <w:rsid w:val="6C6A6A92"/>
    <w:rsid w:val="6D984A10"/>
    <w:rsid w:val="6DFB42FF"/>
    <w:rsid w:val="6E9B2D8D"/>
    <w:rsid w:val="6EF62701"/>
    <w:rsid w:val="6F0923AE"/>
    <w:rsid w:val="6FC85EC7"/>
    <w:rsid w:val="6FEE6F79"/>
    <w:rsid w:val="706A158A"/>
    <w:rsid w:val="70AE7A18"/>
    <w:rsid w:val="70CB0D34"/>
    <w:rsid w:val="711311CB"/>
    <w:rsid w:val="71141405"/>
    <w:rsid w:val="71273975"/>
    <w:rsid w:val="715D222B"/>
    <w:rsid w:val="716F2CD7"/>
    <w:rsid w:val="717032E6"/>
    <w:rsid w:val="71E33FF5"/>
    <w:rsid w:val="720F7C2C"/>
    <w:rsid w:val="72173CAE"/>
    <w:rsid w:val="721A038E"/>
    <w:rsid w:val="72A94C58"/>
    <w:rsid w:val="732B434B"/>
    <w:rsid w:val="732C3A42"/>
    <w:rsid w:val="738B7074"/>
    <w:rsid w:val="739C5B54"/>
    <w:rsid w:val="73E111A1"/>
    <w:rsid w:val="74082747"/>
    <w:rsid w:val="74842F20"/>
    <w:rsid w:val="74E76CC4"/>
    <w:rsid w:val="753B0290"/>
    <w:rsid w:val="75597550"/>
    <w:rsid w:val="758F436B"/>
    <w:rsid w:val="75A629FF"/>
    <w:rsid w:val="75C760AF"/>
    <w:rsid w:val="75E30E41"/>
    <w:rsid w:val="76786FB7"/>
    <w:rsid w:val="76834F70"/>
    <w:rsid w:val="76AF17E9"/>
    <w:rsid w:val="76CC2F38"/>
    <w:rsid w:val="76DB6960"/>
    <w:rsid w:val="770A308B"/>
    <w:rsid w:val="771F161C"/>
    <w:rsid w:val="77357460"/>
    <w:rsid w:val="77453930"/>
    <w:rsid w:val="777B2F10"/>
    <w:rsid w:val="77DA386D"/>
    <w:rsid w:val="77F13D7A"/>
    <w:rsid w:val="780D1CA3"/>
    <w:rsid w:val="783230D6"/>
    <w:rsid w:val="788149AD"/>
    <w:rsid w:val="78A10AF0"/>
    <w:rsid w:val="78B077CD"/>
    <w:rsid w:val="794318A0"/>
    <w:rsid w:val="79714B41"/>
    <w:rsid w:val="797B776E"/>
    <w:rsid w:val="797C5787"/>
    <w:rsid w:val="7999298D"/>
    <w:rsid w:val="799B4150"/>
    <w:rsid w:val="79D31349"/>
    <w:rsid w:val="79D35D8D"/>
    <w:rsid w:val="7A427572"/>
    <w:rsid w:val="7A5565DC"/>
    <w:rsid w:val="7AAD0BF3"/>
    <w:rsid w:val="7AF16597"/>
    <w:rsid w:val="7B23446B"/>
    <w:rsid w:val="7B5E62E1"/>
    <w:rsid w:val="7BD14C58"/>
    <w:rsid w:val="7BDD5D9A"/>
    <w:rsid w:val="7BFF6EEF"/>
    <w:rsid w:val="7CA639EC"/>
    <w:rsid w:val="7D400D02"/>
    <w:rsid w:val="7D740647"/>
    <w:rsid w:val="7DBB2757"/>
    <w:rsid w:val="7DFE3B78"/>
    <w:rsid w:val="7E3316A2"/>
    <w:rsid w:val="7E384246"/>
    <w:rsid w:val="7E4A0D41"/>
    <w:rsid w:val="7EFFA8F1"/>
    <w:rsid w:val="7F2F6A35"/>
    <w:rsid w:val="7F6D009E"/>
    <w:rsid w:val="7FAF7A31"/>
    <w:rsid w:val="7FE4E503"/>
    <w:rsid w:val="7FF048F5"/>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2468</Words>
  <Characters>13639</Characters>
  <Lines>16</Lines>
  <Paragraphs>4</Paragraphs>
  <TotalTime>42</TotalTime>
  <ScaleCrop>false</ScaleCrop>
  <LinksUpToDate>false</LinksUpToDate>
  <CharactersWithSpaces>15870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2025-11-20T15:03:02Z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34288C1002B548658FFE95E0FD0DB8F2_13</vt:lpwstr>
  </property>
  <property fmtid="{D5CDD505-2E9C-101B-9397-08002B2CF9AE}" pid="23" name="KSOTemplateDocerSaveRecord">
    <vt:lpwstr>eyJoZGlkIjoiNmRhN2I3MmMyN2E0ZDkxYmIxMmY3M2RmMWEwMzQ1OGMiLCJ1c2VySWQiOiI0Mzg0MTU1MjkifQ==</vt:lpwstr>
  </property>
</Properties>
</file>